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299ae8a8a94125" /></Relationships>
</file>

<file path=word/document.xml><?xml version="1.0" encoding="utf-8"?>
<w:document xmlns:w="http://schemas.openxmlformats.org/wordprocessingml/2006/main">
  <w:body>
    <w:tbl>
      <w:tblPr>
        <w:tblW w:w="9000" w:type="dxa"/>
        <w:tblBorders>
          <w:top w:val="nil"/>
          <w:bottom w:val="nil"/>
          <w:left w:val="nil"/>
          <w:right w:val="nil"/>
          <w:insideH w:val="nil"/>
          <w:insideV w:val="nil"/>
        </w:tblBorders>
        <w:tblCellSpacing w:w="60" w:type="dxa"/>
        <w:shd w:val="clear" w:color="auto" w:fill="E7F0F9"/>
      </w:tblPr>
      <w:tblGrid>
        <w:gridCol w:w="1200"/>
        <w:gridCol w:w="4500"/>
      </w:tblGrid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RKP broj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17265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Naziv obveznika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SREDNJA ŠKOLA MARKANTUNA DE DOMINISA RAB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Razina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31</w:t>
            </w:r>
          </w:p>
        </w:tc>
      </w:tr>
    </w:tbl>
    <w:p>
      <w:r>
        <w:br/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BILJEŠKE UZ FINANCIJSKE IZVJEŠTAJE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ZA RAZDOBLJE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I - VI 2025.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prihodima i rashodima, primicima i izdacima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0" w:type="auto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POSLOVANJA (šifre 61+62+63+64+65+66+67+68)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450.064,14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526.908,77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117,1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POSLOVANJA (šifre 31+32+34+35+36+37+38)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443.595,68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605.545,09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136,5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POSLOVANJA (šifre Z005-6)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78.636,32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prodaje nefinancijske imovine (šifre 71+72+73+74)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40,87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nabavu nefinancijske imovine (šifre 41+42+43+44+45)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1.688,36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19,50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1,2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OD NEFINANCIJSKE IMOVINE (šifre 4-7)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1.647,49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19,50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1,2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Primici od financijske imovine i zaduživanja (šifre 81+82+83+84+85)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Izdaci za financijsku imovinu i otplate zajmova (šifre 51+52+53+54+55)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VIŠAK/MANJAK PRIMITAKA OD FINANCIJSKE IMOVINE I ZADUŽIVANJA (šifre 8-5, 5-8)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X003, Y003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I PRIMITAKA (šifre Y345-X678)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78.655,82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Manjak prihoda i primitaka (šifra Y005) u 2025. godini iznosi 78.655,82 € (Šifra Y005).
Veliki manjak u prvom polugodištu, nastao je zbog izmjena zakonskih propisa i  knjižene rashode za zaposlene za sedam mjeseci, tj. knjiženu plaće zaposlenika i pomoćnika u nastavi za lipanj 2025., u ukupnom iznosu od 81.541,84 €,
Ako se izuzme manjak prihoda za plaće zaposlenika, Škola je u prvom polugodištu 2025., ostvarila višak prihoda nad rashodima, u ukupnom iznosu od 2.886,02 €.
</w:t>
      </w:r>
    </w:p>
    <w:p>
      <w:r>
        <w:br/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6361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Tekuće pomoći proračunskim korisnicima iz proračuna koji im nije nadležan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6361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415.014,23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479.005,16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115,4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Tekuće pomoći proračunskim korisnicima iz proračuna koji im nije nadležan, u ukupnom iznosu od 479.005,16 €, odnose se na:
-	doznačena sredstva iz MZO-a, u iznosu od 462.233,66 €, za rashode za zaposlene, poreze i doprinose,  a iznos od 1.138,00 €, na naknadu za invalide,
-	sredstva od Agencije za odgoj i obrazovanje, u iznosu od 245,00 €, za voditelje županijskih stručnih vijeća sukladno Odlukama Agencije,
-	sredstva od Ministarstva rada, mirovinskog sustava, obitelji i socijalne politike, u iznosu od 373,50 €, za higijenske menstrualne potrepštine,
-	sredstva od Hrvatske narodne banke, u iznosu od 515,00 €, za refundaciju prijevoza na 9. Veliku učeničku debatu
-	doznačena sredstva od Grada Raba, u iznosu od 8.000,00 €, za programe iznad standarda,
-	doznačena sredstva od Općine Lopar, u iznosu od 6.500,00 €, za programe iznad standarda.
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6362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Kapitalne pomoći proračunskim korisnicima iz proračuna koji im nije nadležan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6362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1.500,00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Kapitalne pomoći proračunskim korisnicima iz proračuna koji im nije nadležan, u ukupnom iznosu od 1.500,00 €, odnose se na:
-	doznačena sredstva od Općine Lopar, u iznosu od 1.500,00 €, za nabavu uredske opreme.
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6413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Kamate na oročena sredstva i depozite po viđenju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6413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2,73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2,62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96,0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Kamate na oročena sredstva i depozite po viđenju
-	prihodi od kamata vezani su uz priljev i odljev novčanih sredstava na žiro računu Škole, u 2025. godini.
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5.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6526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Ostali nespomenuti prihodi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6526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113,94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61,4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Ostali nespomenuti prihodi
-	prihodi od naknade štete od učenika, u iznosu od 70,00 €, za popravak razbijenog prozora.
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6.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6614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prodaje proizvoda i robe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6614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150,00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54,00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36,0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Prihodi od prodaje proizvoda i robe, u iznosu od 54,00 €, odnose se na prihode od prodaje proizvoda Učeničke zadruge.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7.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6615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pruženih usluga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6615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769,46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1.635,46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212,5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Prihodi od pruženih usluga, u ukupnom iznosu od 1.635,46 €, odnose se na:
-	prihode od pruženih usluga organizacije domjenka Učeničke zadruge, u iznosu od 1.000,00 €
-	prihode od prijepisa dokumentacije, u iznosu od 78,00 € i 
-	prihoda od najamnine školskog stana , u iznosu od 557,46 €.
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8.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6711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iz nadležnog proračuna za financiranje rashoda poslovanja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6711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26.506,58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44.071,53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166,3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Prihodi iz nadležnog proračuna za financiranje redovne djelatnosti,
u iznosu od 44.071,53 € odnose se na: 
-	prihode za osiguravanje uvjeta rada od PGŽ, u iznosu od 24.878,32 €,
-	prihode temeljem Ugovora o sufinanciranju programa. za Natjecanja i smotre =670,00 € i Programe školskog kurikuluma =1.424,60 €
-	sufinanciranje rada pomoćnika u nastavi, od nove školske 2024./2025. godine, u iznosu od 17.098,61 €, zbog čega su, ukupni prihodi znatno veći, u odnosu na prošlu godinu, za isto razdoblje.
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9.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zaposlene (šifre 311+312+313)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403.559,06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560.657,54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138,9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Rashodi za zaposlene- ukupni rashodi, u iznosu od 560.657,54 €, veći su u odnosu na prošlu godinu, za isto razdoblje, jer je, 1. ožujka 2024. godine, stupila na snagu, nova Uredba o nazivima radnih mjesta, uvjetima za raspored i koeficijentima za obračun plaće u javnim službama (NN 22/2024), koju je donijela Vlada RH pa su se značajno povećali rashodi za sve zaposlenike, uključujući plaće za redovan rad, prekovremene, posebne uvjete rada te doprinose na plaću. Sukladno Odluci o visini osnovice za obračun plaće u javnim službama u 2025. godini, od 1. veljače 2025.,  povećana je osnovica za obračun plaće i iznosi 975,60 €. Isto tako, u prvom polugodištu 2025., uključene su plaće zaposlenika Škole, za 12./2024. te od 1.-6./2025., sukladno novim zakonskim odredbama. Također su, u ukupan iznos, uključeni i rashodi za dva pomoćnika u nastavi, ukupno  19.547,39 €, kojih nije bilo prošle godine, u prvom polugodištu.
Ostali rashodi za zaposlene iznose 20.645,59 € i obuhvaćaju isplatu:
-   nagrade za uskrsne blagdane, za zaposlenike i dva pomoćnika u nastavi= 3.100,00 €, 
-   	naknade za bolovanje preko 90 dana, za dva zaposlenika = 882,88 €,
-         regresa za godišnji odmor za zaposlenike i dva pomoćnika u nastavi= 8.700,00 €, 
-	naknade za neiskorišteni godišnji odmor za tri zaposlenika =4.811,05 € 
-	otpremnine, za odlazak u mirovinu domara Škole =3.151,66 €.
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10.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Materijalni rashodi (šifre 321+322+323+324+325+329)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39.708,97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44.625,29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112,4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Materijalni rashodi-ukupni rashodi, u iznosu od 44.625,29 €, veći su, u odnosu na prošlu godinu, jer su veći troškovi za osiguravanje uvjeta rada i realiziranih programa iznad standarda, tako da:
-	prijevoz na posao i s posla uključuje iznos zaposlenika putnika =2.900,12 €, kao i dva pomoćnika u nastavi =216,57 € te se mjesečni iznos mijenja, sukladno Obavijesti iz Registra zaposlenih, o visini naknade troškova prijevoza, po prijeđenom kilometru,
-	nastava i praksa učenika se odvijala u Školi pa smo nabavljali namirnice za vježbe, vezane uz nastavu te za natjecanja učenika ugostiteljsko-turističke struke i realizirane programe, kojih je u ove godine bilo više, a i roba je znatno poskupjela,
-	od energenata smo imali samo troškove električne energije, u zgradi i Sportskoj dvorani, dok u prvom polugodištu nije bilo nabave loživog ulja, u zajedničkoj kotlovnici sa O. Š. I. R. Rab i Sportskoj dvorani,
-	zbog dotrajalosti, nabavili smo više materijala za tekuće i investicijsko održavanje te sitnog inventara,
-	zbog odlazaka učenika na natjecanja i stručne ekskurzije, izvršene su usluge prijevoza veće, u odnosu na prošlu godinu, a najveći trošak se odnosi na prijevoz kombijem izvan otoka, radi većeg broja sudionika i realiziranih programa u prvom polugodištu, 
-	izvršeni su servisi i popravci, na građevinskim objektima i opremi u školskoj zgradi, Sportskoj dvorani Grada Raba i zajedničkoj kotlovnici sa OŠ I. R. Rab, tako da je: uređena jedna učionica, koju smo preuzeli od O. Š. I. R. Rab, zamijenjen je dotrajali bojler u zajedničkom WC-u, izvršena je dobava i ugradnja pumpe plamenika u Dvorani te dobava i montaža utičnice za pametno zvono s kamerom, napravljen je servis i montaža ulaznih vrata i razbijenog prozora,
-	izvršene komunalne usluge odnose se na opskrbu vodom, odvoz smeća, deratizaciju i dezinsekciju, dimnjačarske usluge te ostale komunalne usluge u zgradi Škole, zajedničkoj kotlovnici sa O. Š. I. R. Rab i Sportskoj dvorani, 
-	izvršeni su obvezni sanitarni pregledi, za dva stručna učitelja, u kabinetu ugostiteljskog posluživanja i kuharstva te ispitivanja i analiza kakvoće vode u kabinetu, kao i ocjena mikrobiološke čistoće u kuhinji,
-	izvršene računalne usluge vezane su uz korištenje računalnih programa u uredima i školskoj knjižnici, s time da je poskupjela licenca za program u računovodstvu i tajništvu, 
-	ostale usluge vezane su uz izvršene usluge vođenja poslova zaštite na radu te smještaj učenika na natjecanjima i stručnim ekskurzijama, 
-	naknade troškova osobama izvan radnog odnosa su naknade učenicima, na natjecanjima i smotrama, 
-	premije osiguranja se odnose na putno osiguranje, za realiziranu stručnu ekskurziju u Češkoj,
-	reprezentacija je vezana uz ugošćavanje poslovnih partnera,
-	 članarine se odnose na članstvo u udrugama: ZUTŠRH, UHSR i Hrvatskom savezu učeničkih zadruga,
-	pristojbe i naknade se odnose na novčanu naknadu, zbog nezapošljavanja osoba sa invaliditetom, u iznosu do 1.138,00 €, 
-	ostali nespomenuti rashodi odnose se na godišnje pretplate kripto uređaja i certifikata , za rad u aplikacijama te na nabavljenu zemlju i cvijeće, za uređenje dvorišta Škole.
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Financijski rashodi (šifre 341+342+343)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327,65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262,26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80,0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Financijski rashodi, u iznosu od 262,26 €, manji su, u odnosu na prošlu godinu jer nismo plaćali zatezne kamate te obuhvaćaju:
-	usluge platnog prometa te bankarske usluge, koje su vezane uz broj transakcija tijekom mjeseca.
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4221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Uredska oprema i namještaj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4221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1.462,49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19,50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1,3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Od uredske opreme i namještaja, nabavili smo samo jedno električno kuhalo i ploču, u iznosu od 19,50 €.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MANJAK PRIHODA I PRIMITAKA (šifre Y345-X678)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Y005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78.655,82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Veliki manjak u prvom polugodištu, u iznosu  od 78.655,82 €, nastao je zbog izmjena zakonskih propisa i  knjižene rashode za zaposlene za sedam mjeseci, tj. knjiženu plaće zaposlenika i pomoćnika u nastavi za lipanj 2025., u ukupnom iznosu od 81.541,84 €.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Manjak prihoda i primitaka za pokriće u sljedećem razdoblju (šifre Y005 + '9222-9221' - X005 - '9221-9222' 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Y006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72.820,06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Preneseni višak prihoda iz 2024., iznosio je 5.835,76 € (Šifra 9221-9222) pa je manjak prihoda i primitaka, za pokriće, u sljedećem razdoblju manji i iznosi 72.820,06 €. 15. Ako se izuzme manjak prihoda za plaće zaposlenika, Škola je u prvom polugodištu 2025., ostvarila višak prihoda nad rashodima, u ukupnom iznosu od 2.886,02 €.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15.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Stanje novčanih sredstava na kraju izvještajnog razdoblja (šifre 11P + '11-dugov.' - '11-potraž.')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11K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9.872,53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10.179,04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103,1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Stanje novčanih sredstava, na dan 30. 6. 2025., odnosi se na:
-	prenesena sredstva od Ministarstva znanosti i obrazovanja, u iznosu od  
126,48 €, utrošit će se namjenski, za Preventivni program, 
-     sredstva od Agencije za odgoj i obrazovanje, u iznosu od 872,13 €, utrošit će se 
namjenski za voditelje županijskih stručnih vijeća sukladno Odlukama Agencije,
-	sredstva od Ministarstva rada, mirovinskog sustava, obitelji i socijalne politike, u 
iznosu od 373,50 €, utrošit će se za higijenske menstrualne potrepštine,
 -    sredstva JLRS-a, u iznosu od 3.240,00 €, sredstva su Općine Lopar, koja će se
namjenski utrošiti za programe iznad standarda
-	pomoći temeljem prijenosa EU sredstava, dobivena od korisnika državnog
 proračuna-Sveučilišta u Osijeku, u iznosu od 1.899,23 € utrošit će se namjenski za Erasmus+projekt Gamma,
-	ostali prihodi, u iznosu od 211,02 €, prihodi su od učenika, od nadoknade štete i 
utrošit će se namjenski za nabavu opreme i popravak razbijenog prozora,
-	sredstva u iznosu 3.456,68 € vlastiti su prihodi za što će se donijeti odluka o  
 rasporedu.
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obvezama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16.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Stanje dospjelih obveza na kraju izvještajnog razdoblja (šifre V008+D23+D24 + 'D dio 25,26' + D27)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V007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292,31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Dospjele obveze iznose 292,31 € i odnose se na obveze prema dobavljačima, zaprimljene tek u srpnju 2025. i bit će zato plaćene u drugom polugodištu 2025. godine.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17.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Stanje nedospjelih obveza na kraju izvještajnog razdoblja (šifre V010 + ND23 + ND24 + 'ND dio 25,26' + ND27)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V009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84.397,75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Nedospjele obveze iznose 84.397,75 € i odnose se na:
-	iznos od 1.188,08 € obveze su prema dobavljačima i pomoćnicima u nastavi, za troškove, nastale u lipnju 2025., zaprimljene i obračunate tek u srpnju 2025. i bit će zato plaćene u drugom polugodištu 2025. godine, 
-	iznos od 1.515,26 € obveza je Škole za bolovanja preko 42 dana
koja će se zatvoriti po primitku obavijesti od Ministarstva financija, o zatvaranju potraživanja od HZZO-a.
-	iznos od 81.694,41 € obveze su prema svim zaposlenicima i pomoćnicima u nastavi, 
za obračunate plaće i naknade te poreze i doprinose za lipanj 2025. Kada u srpnju 2025., Ministarstvo znanosti, obrazovanja i mladih te Primorsko-goranska županija, izvrše isplatu, zatvorit će se i obveze.
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18.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Međusobne obveze subjekata općeg proračuna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V010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1.994,97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Mijenja se redak V010-Međusobne nedospjele obveze, iznos mora biti 1.994,97 €, bez plaća za 6./2025. U međusobne nedospjele obveze spadaju: obveze za povrat sredstava u proračun, koja refundira HZZO,  tj. naknade za bolovanja preko 42 dana, u iznosu 1.515,26 € i nedospjela faktura Grada Raba, za režijske troškove Sportskoj dvorani (Škola ima obvezu plaćanja 20% svih troškova prema Sporazumu s Gradom Rabom).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19.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Obveze za rashode poslovanja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ND23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82.402,78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Mijenja se redak ND23-Obveze za rashode poslovanja, iznos mora biti 82.402,78, uključujući plaće za 6./2025, koje iznose 81.694,41 € , za sve zaposlenike, uključujući pomoćnike u nastavi. Razlika od 708,37 €, odnosi se na nedospjele obveze, za materijalne rashode, u iznosu 685,24  i naknade za prijevoz pomoćnicima u nastavi za 6./2025., u iznosu 23,13 €.</w:t>
      </w:r>
    </w:p>
    <w:p/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98f7e3a1964021" /></Relationships>
</file>