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E9BCD">
      <w:pPr>
        <w:ind w:left="3540" w:hanging="3540"/>
        <w:rPr>
          <w:b/>
          <w:bCs/>
        </w:rPr>
      </w:pPr>
      <w:r>
        <w:t>PRORAČUNSKI KORISNIK:</w:t>
      </w:r>
      <w:r>
        <w:tab/>
      </w:r>
      <w:r>
        <w:rPr>
          <w:b/>
          <w:bCs/>
        </w:rPr>
        <w:t>SREDNJA ŠKOLA MARKANTUNA DE DOMINISA RAB</w:t>
      </w:r>
    </w:p>
    <w:p w14:paraId="1555DFAC">
      <w:pPr>
        <w:rPr>
          <w:b/>
          <w:bCs/>
        </w:rPr>
      </w:pPr>
      <w:r>
        <w:t>RKP: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17265</w:t>
      </w:r>
    </w:p>
    <w:p w14:paraId="5DF5E1EB">
      <w:pPr>
        <w:rPr>
          <w:b/>
          <w:bCs/>
        </w:rPr>
      </w:pPr>
      <w:r>
        <w:t>MATIČNI BROJ:</w:t>
      </w:r>
      <w:r>
        <w:tab/>
      </w:r>
      <w:r>
        <w:tab/>
      </w:r>
      <w:r>
        <w:tab/>
      </w:r>
      <w:r>
        <w:rPr>
          <w:b/>
          <w:bCs/>
        </w:rPr>
        <w:t>03088928</w:t>
      </w:r>
    </w:p>
    <w:p w14:paraId="558432F3">
      <w:pPr>
        <w:rPr>
          <w:b/>
          <w:bCs/>
        </w:rPr>
      </w:pPr>
      <w:r>
        <w:t>DJELATNOST:</w:t>
      </w:r>
      <w:r>
        <w:tab/>
      </w:r>
      <w:r>
        <w:tab/>
      </w:r>
      <w:r>
        <w:tab/>
      </w:r>
      <w:r>
        <w:rPr>
          <w:b/>
          <w:bCs/>
        </w:rPr>
        <w:t>8532</w:t>
      </w:r>
    </w:p>
    <w:p w14:paraId="17DF004E">
      <w:pPr>
        <w:rPr>
          <w:b/>
          <w:bCs/>
        </w:rPr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HR03</w:t>
      </w:r>
      <w:r>
        <w:rPr>
          <w:b/>
          <w:bCs/>
        </w:rPr>
        <w:t>24020061100109081</w:t>
      </w:r>
    </w:p>
    <w:p w14:paraId="1FE425D1">
      <w:pPr>
        <w:spacing w:after="0" w:line="240" w:lineRule="atLeast"/>
        <w:rPr>
          <w:b/>
        </w:rPr>
      </w:pPr>
    </w:p>
    <w:p w14:paraId="7B44705C">
      <w:pPr>
        <w:spacing w:after="0" w:line="240" w:lineRule="atLeast"/>
        <w:rPr>
          <w:b/>
        </w:rPr>
      </w:pPr>
      <w:r>
        <w:rPr>
          <w:b/>
        </w:rPr>
        <w:t xml:space="preserve">PREDMET: Obrazloženje Prijedloga godišnjeg izvještaja o izvršenju financijskog </w:t>
      </w:r>
    </w:p>
    <w:p w14:paraId="28E7D58D">
      <w:pPr>
        <w:spacing w:after="0"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>plana Škole za 2025. godinu</w:t>
      </w:r>
    </w:p>
    <w:p w14:paraId="1988435D">
      <w:pPr>
        <w:spacing w:after="0" w:line="240" w:lineRule="atLeast"/>
        <w:rPr>
          <w:b/>
        </w:rPr>
      </w:pPr>
    </w:p>
    <w:p w14:paraId="104C2C96">
      <w:pPr>
        <w:ind w:firstLine="708"/>
      </w:pPr>
      <w:r>
        <w:t xml:space="preserve">Temeljem članka 86. Zakona o proračunu (NN 144/2021), članku 52. Pravilnika o polugodišnjem i godišnjem izvještaju o izvršenju proračuna i financijskog plana (NN 85/2023) i pitanja 62. Upitnika o fiskalnoj odgovornosti, Škola je obvezna, do 31. ožujka 2026. godine, predati Školskom odboru na usvajanje: Godišnji izvještaj o izvršenju financijskog plana, po programskoj, funkcijskoj i ekonomskoj klasifikaciji te izvorima financiranja, a trebao bi sadržavati najmanje: prihode/primitke, rashode/izdatke na razini skupine i </w:t>
      </w:r>
      <w:r>
        <w:rPr>
          <w:bCs/>
        </w:rPr>
        <w:t>odjeljka ekonomske klasifikacije</w:t>
      </w:r>
      <w:r>
        <w:rPr>
          <w:b/>
          <w:bCs/>
        </w:rPr>
        <w:t xml:space="preserve">, </w:t>
      </w:r>
      <w:r>
        <w:t>ostvarenje/izvršenje prethodne godine, izvorni plan ili rebalans, ostvarenje/izvršenje tekuće godine te odnose (indeks) ostvarenja/izvršenja prethodne godine i ostvarenja/izvršenja tekuće godine i odnose ostvarenja/izvršenja tekuće godine i izvornog plana ili rebalansa.</w:t>
      </w:r>
    </w:p>
    <w:p w14:paraId="26DBC409">
      <w:pPr>
        <w:pStyle w:val="7"/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Obrazloženje općeg dijela Godišnjeg izvještaja o izvršenju financijskog plana Škole obuhvaća:</w:t>
      </w:r>
    </w:p>
    <w:p w14:paraId="752DF219">
      <w:pPr>
        <w:pStyle w:val="7"/>
        <w:numPr>
          <w:ilvl w:val="0"/>
          <w:numId w:val="2"/>
        </w:numPr>
        <w:jc w:val="both"/>
        <w:rPr>
          <w:b/>
        </w:rPr>
      </w:pPr>
      <w:r>
        <w:rPr>
          <w:b/>
        </w:rPr>
        <w:t>Ostvarenje prihoda i rashoda:</w:t>
      </w:r>
    </w:p>
    <w:p w14:paraId="50C9A839">
      <w:pPr>
        <w:pStyle w:val="7"/>
        <w:numPr>
          <w:ilvl w:val="1"/>
          <w:numId w:val="2"/>
        </w:numPr>
        <w:spacing w:after="0" w:line="240" w:lineRule="atLeast"/>
        <w:rPr>
          <w:rFonts w:eastAsiaTheme="minorEastAsia"/>
          <w:lang w:bidi="en-US"/>
        </w:rPr>
      </w:pPr>
      <w:r>
        <w:rPr>
          <w:rFonts w:eastAsiaTheme="minorEastAsia"/>
          <w:b/>
          <w:lang w:bidi="en-US"/>
        </w:rPr>
        <w:t>. Ukupni prihodi i primici iznose 1.055.832,30 €</w:t>
      </w:r>
      <w:r>
        <w:rPr>
          <w:rFonts w:eastAsiaTheme="minorEastAsia"/>
          <w:lang w:bidi="en-US"/>
        </w:rPr>
        <w:t>, indeks izvršenja u odnosu na izvorni plan ili rebalans je 90,55  i obuhvaćaju:</w:t>
      </w:r>
    </w:p>
    <w:p w14:paraId="3E1B7063">
      <w:pPr>
        <w:pStyle w:val="7"/>
        <w:numPr>
          <w:ilvl w:val="2"/>
          <w:numId w:val="2"/>
        </w:numPr>
        <w:spacing w:after="0" w:line="240" w:lineRule="atLeast"/>
        <w:rPr>
          <w:rFonts w:eastAsiaTheme="minorEastAsia"/>
          <w:i/>
          <w:lang w:bidi="en-US"/>
        </w:rPr>
      </w:pPr>
      <w:r>
        <w:rPr>
          <w:rFonts w:eastAsiaTheme="minorEastAsia"/>
          <w:b/>
          <w:i/>
          <w:lang w:bidi="en-US"/>
        </w:rPr>
        <w:t>Prihode poslovanja, u iznosu od 1.055.832,30 €</w:t>
      </w:r>
      <w:r>
        <w:rPr>
          <w:rFonts w:eastAsiaTheme="minorEastAsia"/>
          <w:i/>
          <w:lang w:bidi="en-US"/>
        </w:rPr>
        <w:t>:</w:t>
      </w:r>
    </w:p>
    <w:p w14:paraId="18C8C2EB">
      <w:pPr>
        <w:spacing w:after="0" w:line="240" w:lineRule="atLeast"/>
        <w:ind w:left="708" w:firstLine="708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1.1.1.1. Skupina 63 iznosi 948.602,45 € i obuhvaća:</w:t>
      </w:r>
    </w:p>
    <w:p w14:paraId="477784B0">
      <w:pPr>
        <w:pStyle w:val="7"/>
        <w:numPr>
          <w:ilvl w:val="4"/>
          <w:numId w:val="2"/>
        </w:numPr>
        <w:spacing w:after="0" w:line="240" w:lineRule="atLeast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Podskupinu 636, u iznosu od 948.602,45 € i odnosi se na:</w:t>
      </w:r>
    </w:p>
    <w:p w14:paraId="7C601ED9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doznačena sredstva iz MZO-a, u iznosu od </w:t>
      </w:r>
      <w:r>
        <w:t xml:space="preserve">928.592,95 </w:t>
      </w:r>
      <w:r>
        <w:rPr>
          <w:rFonts w:eastAsiaTheme="minorEastAsia"/>
          <w:lang w:bidi="en-US"/>
        </w:rPr>
        <w:t xml:space="preserve">€, za rashode za zaposlene, poreze i doprinose,  a iznos od </w:t>
      </w:r>
      <w:r>
        <w:t xml:space="preserve">2.496,00 </w:t>
      </w:r>
      <w:r>
        <w:rPr>
          <w:rFonts w:eastAsiaTheme="minorEastAsia"/>
          <w:lang w:bidi="en-US"/>
        </w:rPr>
        <w:t>€, na naknadu za invalide,</w:t>
      </w:r>
    </w:p>
    <w:p w14:paraId="49ED1951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color w:val="000000"/>
        </w:rPr>
        <w:t>sredstva od Ministarstva rada, mirovinskog sustava, obitelji i socijalne politike, u iznosu od 373,50 €, za sufinanciranje higijenskih menstrualnih potrepština,</w:t>
      </w:r>
    </w:p>
    <w:p w14:paraId="22CBF912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sredstva od Agencije za odgoj i obrazovanje, u iznosu od 245,00 €, za voditelje županijskih stručnih vijeća sukladno Odlukama Agencije,</w:t>
      </w:r>
    </w:p>
    <w:p w14:paraId="37E8FEBB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t>sredstva od Hrvatske narodne banke, u iznosu od 515,00 €, za refundaciju prijevoza na 9. Veliku učeničku debatu</w:t>
      </w:r>
    </w:p>
    <w:p w14:paraId="56299FD7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doznačena sredstva od Grada Raba, u iznosu od 8.000,00 €, za programe iznad standarda,</w:t>
      </w:r>
    </w:p>
    <w:p w14:paraId="7C52D63C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doznačena sredstva od Općine Lopar, u iznosu od 6.500,00 €, za programe iznad standarda.</w:t>
      </w:r>
    </w:p>
    <w:p w14:paraId="30A41E34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doznačena sredstva iz MZO-a,  u iznosu od 380,00 €, za nabavu knjiga u školskoj knjižnici, </w:t>
      </w:r>
    </w:p>
    <w:p w14:paraId="0A73E0A0">
      <w:pPr>
        <w:numPr>
          <w:ilvl w:val="0"/>
          <w:numId w:val="3"/>
        </w:numPr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doznačena sredstva od Općine Lopar, u iznosu od 1.500,00 €, za nabavu uredske opreme.</w:t>
      </w:r>
    </w:p>
    <w:p w14:paraId="40442AE8">
      <w:pPr>
        <w:pStyle w:val="7"/>
        <w:ind w:left="1080"/>
        <w:jc w:val="both"/>
        <w:rPr>
          <w:rFonts w:eastAsiaTheme="minorEastAsia"/>
          <w:lang w:bidi="en-US"/>
        </w:rPr>
      </w:pPr>
    </w:p>
    <w:p w14:paraId="417D9BEA">
      <w:pPr>
        <w:pStyle w:val="7"/>
        <w:numPr>
          <w:ilvl w:val="3"/>
          <w:numId w:val="2"/>
        </w:numPr>
        <w:jc w:val="both"/>
      </w:pPr>
      <w:r>
        <w:rPr>
          <w:rFonts w:eastAsiaTheme="minorEastAsia"/>
          <w:lang w:bidi="en-US"/>
        </w:rPr>
        <w:t>Skupina 64, u iznosu od 5,25 €, odnosi se na:</w:t>
      </w:r>
    </w:p>
    <w:p w14:paraId="54E61E27">
      <w:pPr>
        <w:pStyle w:val="7"/>
        <w:numPr>
          <w:ilvl w:val="0"/>
          <w:numId w:val="3"/>
        </w:numPr>
        <w:jc w:val="both"/>
      </w:pPr>
      <w:r>
        <w:t>prihode od kamata, koji su vezani uz priljev i odljev novčanih sredstava na žiro računu Škole.</w:t>
      </w:r>
    </w:p>
    <w:p w14:paraId="5BEAA486">
      <w:pPr>
        <w:pStyle w:val="7"/>
        <w:ind w:left="1080"/>
        <w:jc w:val="both"/>
      </w:pPr>
    </w:p>
    <w:p w14:paraId="539F4E23">
      <w:pPr>
        <w:pStyle w:val="7"/>
        <w:numPr>
          <w:ilvl w:val="3"/>
          <w:numId w:val="2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Skupina 65, u iznosu od 210,00 €, odnosi se na:</w:t>
      </w:r>
    </w:p>
    <w:p w14:paraId="4402E516">
      <w:pPr>
        <w:pStyle w:val="7"/>
        <w:numPr>
          <w:ilvl w:val="0"/>
          <w:numId w:val="4"/>
        </w:numPr>
        <w:spacing w:after="0" w:line="240" w:lineRule="atLeast"/>
        <w:contextualSpacing w:val="0"/>
        <w:jc w:val="both"/>
        <w:rPr>
          <w:rFonts w:eastAsiaTheme="minorEastAsia"/>
          <w:lang w:bidi="en-US"/>
        </w:rPr>
      </w:pPr>
      <w:r>
        <w:t>prihode od učenika, za nadoknadu štete, zbog razbijenog prozora, u iznosu od    70,00 €,</w:t>
      </w:r>
    </w:p>
    <w:p w14:paraId="512269DE">
      <w:pPr>
        <w:pStyle w:val="7"/>
        <w:numPr>
          <w:ilvl w:val="0"/>
          <w:numId w:val="4"/>
        </w:numPr>
        <w:spacing w:after="0" w:line="240" w:lineRule="atLeast"/>
        <w:jc w:val="both"/>
      </w:pPr>
      <w:r>
        <w:t>naknada štete od Triglav osiguranja, zbog priznatog loma  i otklonjenog kvara na razvodnoj kutiji-na katu, zamjene osigurača i novog ožičenja, u iznosu od 140,00 €.</w:t>
      </w:r>
    </w:p>
    <w:p w14:paraId="47270DE0">
      <w:pPr>
        <w:pStyle w:val="7"/>
        <w:ind w:left="1065"/>
        <w:jc w:val="both"/>
        <w:rPr>
          <w:rFonts w:eastAsiaTheme="minorEastAsia"/>
          <w:lang w:bidi="en-US"/>
        </w:rPr>
      </w:pPr>
    </w:p>
    <w:p w14:paraId="2E00598C">
      <w:pPr>
        <w:pStyle w:val="7"/>
        <w:numPr>
          <w:ilvl w:val="3"/>
          <w:numId w:val="2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Skupina 66 iznosi 5.957,92 € i obuhvaća:</w:t>
      </w:r>
    </w:p>
    <w:p w14:paraId="4AE9DC0D">
      <w:pPr>
        <w:pStyle w:val="7"/>
        <w:numPr>
          <w:ilvl w:val="4"/>
          <w:numId w:val="2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Podskupinu 661, u iznosu od 2.397,92 € i odnosi se na:</w:t>
      </w:r>
    </w:p>
    <w:p w14:paraId="1FDAEBC4">
      <w:pPr>
        <w:spacing w:after="0" w:line="240" w:lineRule="atLeast"/>
        <w:ind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-</w:t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>prihode  od prodaje proizvoda Učeničke zadruge, u iznosu od 54,00 €</w:t>
      </w:r>
    </w:p>
    <w:p w14:paraId="5855713E">
      <w:pPr>
        <w:spacing w:after="0" w:line="240" w:lineRule="atLeast"/>
        <w:ind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-</w:t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 xml:space="preserve">prijepise dokumentacije, u iznosu od </w:t>
      </w:r>
      <w:r>
        <w:t>229,00</w:t>
      </w:r>
      <w:r>
        <w:rPr>
          <w:rFonts w:eastAsiaTheme="minorEastAsia"/>
          <w:lang w:bidi="en-US"/>
        </w:rPr>
        <w:t xml:space="preserve"> €</w:t>
      </w:r>
    </w:p>
    <w:p w14:paraId="15F39EC8">
      <w:pPr>
        <w:spacing w:after="0" w:line="240" w:lineRule="atLeast"/>
        <w:ind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-</w:t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>prihode od najamnine školskog stana, u iznosu od 1.114,92 €.</w:t>
      </w:r>
    </w:p>
    <w:p w14:paraId="67A5CAEB">
      <w:pPr>
        <w:spacing w:after="0" w:line="240" w:lineRule="atLeast"/>
        <w:ind w:left="1413" w:hanging="705"/>
        <w:jc w:val="both"/>
        <w:rPr>
          <w:rFonts w:eastAsiaTheme="minorEastAsia"/>
          <w:lang w:bidi="en-US"/>
        </w:rPr>
      </w:pPr>
      <w:r>
        <w:t xml:space="preserve">- </w:t>
      </w:r>
      <w:r>
        <w:tab/>
      </w:r>
      <w:r>
        <w:t>prihode od pruženih usluga organizacije domjenka Učeničke zadruge, u iznosu od 1.000,00 €</w:t>
      </w:r>
      <w:r>
        <w:rPr>
          <w:rFonts w:eastAsiaTheme="minorEastAsia"/>
          <w:lang w:bidi="en-US"/>
        </w:rPr>
        <w:t>.</w:t>
      </w:r>
    </w:p>
    <w:p w14:paraId="681077D4">
      <w:pPr>
        <w:spacing w:after="0" w:line="240" w:lineRule="atLeast"/>
        <w:ind w:left="1413" w:hanging="705"/>
        <w:jc w:val="both"/>
        <w:rPr>
          <w:rFonts w:eastAsiaTheme="minorEastAsia"/>
          <w:lang w:bidi="en-US"/>
        </w:rPr>
      </w:pPr>
    </w:p>
    <w:p w14:paraId="3E234A78">
      <w:pPr>
        <w:pStyle w:val="7"/>
        <w:numPr>
          <w:ilvl w:val="4"/>
          <w:numId w:val="2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Podskupinu 663, u iznosu 3.560,00 € i odnosi se na:</w:t>
      </w:r>
    </w:p>
    <w:p w14:paraId="6284995F">
      <w:pPr>
        <w:pStyle w:val="7"/>
        <w:numPr>
          <w:ilvl w:val="0"/>
          <w:numId w:val="3"/>
        </w:numPr>
        <w:jc w:val="both"/>
      </w:pPr>
      <w:r>
        <w:t>prihode  od putničkih agencija, u iznosu od  2.370,00 €, za naknadu troškova, na stručnim ekskurzijama, sa učenicima,</w:t>
      </w:r>
    </w:p>
    <w:p w14:paraId="0F5F0C3E">
      <w:pPr>
        <w:pStyle w:val="7"/>
        <w:numPr>
          <w:ilvl w:val="0"/>
          <w:numId w:val="3"/>
        </w:numPr>
        <w:jc w:val="both"/>
      </w:pPr>
      <w:r>
        <w:t>doznačena sredstva od Turističke zajednice Općine Lopar, u iznosu od 1.000,00 €, za programe školskog kurikuluma,</w:t>
      </w:r>
    </w:p>
    <w:p w14:paraId="57108091">
      <w:pPr>
        <w:pStyle w:val="7"/>
        <w:numPr>
          <w:ilvl w:val="0"/>
          <w:numId w:val="3"/>
        </w:numPr>
        <w:rPr>
          <w:szCs w:val="20"/>
          <w:lang w:eastAsia="hr-HR"/>
        </w:rPr>
      </w:pPr>
      <w:r>
        <w:rPr>
          <w:color w:val="auto"/>
          <w:u w:val="none"/>
        </w:rPr>
        <w:t xml:space="preserve">poklonjenu nefinancijsku imovinu </w:t>
      </w:r>
      <w:r>
        <w:rPr>
          <w:color w:val="auto"/>
          <w:szCs w:val="20"/>
          <w:u w:val="none"/>
          <w:lang w:eastAsia="hr-HR"/>
        </w:rPr>
        <w:t>od fizičke osobe, tj.</w:t>
      </w:r>
      <w:r>
        <w:rPr>
          <w:szCs w:val="20"/>
          <w:lang w:eastAsia="hr-HR"/>
        </w:rPr>
        <w:t xml:space="preserve"> jedne rabljene perilice rublja, u vrijednosti od 120,00 € i  jednog rabljenog hladnjaka, u vrijednosti od 70,00 €.</w:t>
      </w:r>
    </w:p>
    <w:p w14:paraId="6E01BCA9">
      <w:pPr>
        <w:spacing w:after="0" w:line="240" w:lineRule="atLeast"/>
        <w:ind w:left="708" w:firstLine="357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1.1.1.5. Skupina 67, u iznosu 101.056,68 €, odnosi se na prihode iz nadležnog proračuna u Županiji za: </w:t>
      </w:r>
    </w:p>
    <w:p w14:paraId="149276B9">
      <w:pPr>
        <w:numPr>
          <w:ilvl w:val="0"/>
          <w:numId w:val="3"/>
        </w:numPr>
        <w:spacing w:after="0" w:line="240" w:lineRule="atLeast"/>
        <w:contextualSpacing/>
        <w:jc w:val="both"/>
        <w:rPr>
          <w:lang w:bidi="en-US"/>
        </w:rPr>
      </w:pPr>
      <w:r>
        <w:rPr>
          <w:lang w:bidi="en-US"/>
        </w:rPr>
        <w:t xml:space="preserve">prihode za osiguravanje uvjeta rada od PGŽ, u iznosu od </w:t>
      </w:r>
      <w:r>
        <w:t xml:space="preserve">64.248,50 </w:t>
      </w:r>
      <w:r>
        <w:rPr>
          <w:lang w:bidi="en-US"/>
        </w:rPr>
        <w:t>€,</w:t>
      </w:r>
    </w:p>
    <w:p w14:paraId="41302E36">
      <w:pPr>
        <w:numPr>
          <w:ilvl w:val="0"/>
          <w:numId w:val="3"/>
        </w:numPr>
        <w:contextualSpacing/>
        <w:jc w:val="both"/>
        <w:rPr>
          <w:lang w:bidi="en-US"/>
        </w:rPr>
      </w:pPr>
      <w:r>
        <w:rPr>
          <w:lang w:bidi="en-US"/>
        </w:rPr>
        <w:t>prihode za natjecanja i smotre, u iznosu od 670,00 €,</w:t>
      </w:r>
    </w:p>
    <w:p w14:paraId="14943FC1">
      <w:pPr>
        <w:numPr>
          <w:ilvl w:val="0"/>
          <w:numId w:val="3"/>
        </w:numPr>
        <w:contextualSpacing/>
        <w:jc w:val="both"/>
        <w:rPr>
          <w:lang w:bidi="en-US"/>
        </w:rPr>
      </w:pPr>
      <w:r>
        <w:rPr>
          <w:lang w:bidi="en-US"/>
        </w:rPr>
        <w:t>programe školskog kurikuluma, u iznosu od 1.800,00 €,</w:t>
      </w:r>
    </w:p>
    <w:p w14:paraId="5C7E227D">
      <w:pPr>
        <w:ind w:left="1080"/>
        <w:rPr>
          <w:szCs w:val="20"/>
          <w:lang w:eastAsia="hr-HR"/>
        </w:rPr>
      </w:pPr>
      <w:r>
        <w:rPr>
          <w:lang w:bidi="en-US"/>
        </w:rPr>
        <w:t xml:space="preserve">sufinanciranje rada pomoćnika u nastavi, u iznosu od </w:t>
      </w:r>
      <w:r>
        <w:rPr>
          <w:szCs w:val="20"/>
          <w:lang w:eastAsia="hr-HR"/>
        </w:rPr>
        <w:t>34.338,18 €, zbog čega su, ukupni prihodi znatno veći, u odnosu na prošlu godinu, za isto razdoblje.</w:t>
      </w:r>
    </w:p>
    <w:p w14:paraId="04E13981">
      <w:pPr>
        <w:pStyle w:val="7"/>
        <w:numPr>
          <w:ilvl w:val="1"/>
          <w:numId w:val="2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b/>
          <w:lang w:bidi="en-US"/>
        </w:rPr>
        <w:t>Ukupni rashodi i izdaci iznose 1.139.172,93 €,</w:t>
      </w:r>
      <w:r>
        <w:rPr>
          <w:rFonts w:eastAsiaTheme="minorEastAsia"/>
          <w:lang w:bidi="en-US"/>
        </w:rPr>
        <w:t xml:space="preserve"> indeks izvršenja u odnosu na izvorni plan ili rebalans je 97,21 % i dijele se na:</w:t>
      </w:r>
    </w:p>
    <w:p w14:paraId="3BF45330">
      <w:pPr>
        <w:pStyle w:val="7"/>
        <w:numPr>
          <w:ilvl w:val="2"/>
          <w:numId w:val="2"/>
        </w:numPr>
        <w:spacing w:after="0" w:line="240" w:lineRule="atLeast"/>
        <w:rPr>
          <w:rFonts w:eastAsiaTheme="minorEastAsia"/>
          <w:i/>
          <w:lang w:bidi="en-US"/>
        </w:rPr>
      </w:pPr>
      <w:r>
        <w:rPr>
          <w:rFonts w:eastAsiaTheme="minorEastAsia"/>
          <w:b/>
          <w:i/>
          <w:lang w:bidi="en-US"/>
        </w:rPr>
        <w:t>Rashode poslovanja, u iznosu od 1.135.355,81 €</w:t>
      </w:r>
      <w:r>
        <w:rPr>
          <w:rFonts w:eastAsiaTheme="minorEastAsia"/>
          <w:i/>
          <w:lang w:bidi="en-US"/>
        </w:rPr>
        <w:t>:</w:t>
      </w:r>
    </w:p>
    <w:p w14:paraId="1174EAF1">
      <w:pPr>
        <w:spacing w:after="0" w:line="240" w:lineRule="atLeast"/>
        <w:ind w:firstLine="708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1.2.1.1. Skupina 31 iznosi 1.042.779,39 € i obuhvaća:</w:t>
      </w:r>
    </w:p>
    <w:p w14:paraId="6ED64585">
      <w:pPr>
        <w:spacing w:after="0" w:line="240" w:lineRule="atLeast"/>
        <w:ind w:firstLine="708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1.2.1.1.1. Podskupinu 311, u iznosu od 865.453,49 € i odnosi se na:</w:t>
      </w:r>
    </w:p>
    <w:p w14:paraId="2232739C">
      <w:pPr>
        <w:spacing w:after="0" w:line="240" w:lineRule="atLeast"/>
        <w:ind w:left="1413" w:hanging="705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-</w:t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>plaće za redovan rad, uključujući dva pomoćnika u nastavi (neto, porezi, doprinosi)=758.498,99 €</w:t>
      </w:r>
    </w:p>
    <w:p w14:paraId="123F86C3">
      <w:pPr>
        <w:spacing w:after="0" w:line="240" w:lineRule="atLeast"/>
        <w:ind w:firstLine="708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-</w:t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 xml:space="preserve">plaće za prekovremeni rad =45.471,68 €, </w:t>
      </w:r>
    </w:p>
    <w:p w14:paraId="097784C8">
      <w:pPr>
        <w:spacing w:after="0" w:line="240" w:lineRule="atLeast"/>
        <w:ind w:firstLine="708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-</w:t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>plaće za posebne uvjete rada =61.482,82 €, odnose se na otežane uvjete rada.</w:t>
      </w:r>
    </w:p>
    <w:p w14:paraId="21CFF3D3">
      <w:pPr>
        <w:pStyle w:val="7"/>
        <w:spacing w:after="0" w:line="240" w:lineRule="atLeast"/>
        <w:ind w:left="1080"/>
        <w:rPr>
          <w:rFonts w:eastAsiaTheme="minorEastAsia"/>
          <w:lang w:bidi="en-US"/>
        </w:rPr>
      </w:pPr>
    </w:p>
    <w:p w14:paraId="0B5054A5">
      <w:pPr>
        <w:spacing w:after="0" w:line="240" w:lineRule="atLeast"/>
        <w:ind w:left="708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1.2.1.1.2.Podskupinu 312, u iznosu 38.033,48 € i odnosi se na isplatu:</w:t>
      </w:r>
    </w:p>
    <w:p w14:paraId="18925F24">
      <w:pPr>
        <w:pStyle w:val="7"/>
        <w:spacing w:after="0" w:line="240" w:lineRule="atLeast"/>
        <w:ind w:left="1416" w:hanging="516"/>
        <w:jc w:val="both"/>
      </w:pPr>
      <w:r>
        <w:t>-</w:t>
      </w:r>
      <w:r>
        <w:tab/>
      </w:r>
      <w:r>
        <w:t xml:space="preserve"> nagrade za uskrsne blagdane, za zaposlenike i dva pomoćnika u nastavi     </w:t>
      </w:r>
    </w:p>
    <w:p w14:paraId="17DDF6B3">
      <w:pPr>
        <w:pStyle w:val="7"/>
        <w:spacing w:after="0" w:line="240" w:lineRule="atLeast"/>
        <w:ind w:left="1416" w:hanging="516"/>
        <w:jc w:val="both"/>
      </w:pPr>
      <w:r>
        <w:t xml:space="preserve">         = 3.100,00 €,  </w:t>
      </w:r>
    </w:p>
    <w:p w14:paraId="0F76DE1D">
      <w:pPr>
        <w:pStyle w:val="7"/>
        <w:spacing w:after="0" w:line="240" w:lineRule="atLeast"/>
        <w:ind w:left="900"/>
        <w:jc w:val="both"/>
      </w:pPr>
      <w:r>
        <w:t>-</w:t>
      </w:r>
      <w:r>
        <w:tab/>
      </w:r>
      <w:r>
        <w:t xml:space="preserve">jubilarne nagrade za dva zaposlenika =1.092,18 €, </w:t>
      </w:r>
    </w:p>
    <w:p w14:paraId="414EAA0A">
      <w:pPr>
        <w:pStyle w:val="7"/>
        <w:spacing w:after="0" w:line="240" w:lineRule="atLeast"/>
        <w:ind w:left="900"/>
        <w:jc w:val="both"/>
      </w:pPr>
      <w:r>
        <w:t>-</w:t>
      </w:r>
      <w:r>
        <w:tab/>
      </w:r>
      <w:r>
        <w:t>nagradu nastavnici, za realizaciju EU projekta =800,00 €,</w:t>
      </w:r>
    </w:p>
    <w:p w14:paraId="1A29EC26">
      <w:pPr>
        <w:pStyle w:val="7"/>
        <w:spacing w:after="0" w:line="240" w:lineRule="atLeast"/>
        <w:ind w:left="900"/>
        <w:jc w:val="both"/>
      </w:pPr>
      <w:r>
        <w:t>-</w:t>
      </w:r>
      <w:r>
        <w:tab/>
      </w:r>
      <w:r>
        <w:t>dar za djecu za zaposlenike i jednog pomoćnika u nastavi =2.300,00 €,</w:t>
      </w:r>
    </w:p>
    <w:p w14:paraId="6D9E7FE8">
      <w:pPr>
        <w:pStyle w:val="7"/>
        <w:spacing w:after="0" w:line="240" w:lineRule="atLeast"/>
        <w:ind w:left="900"/>
        <w:jc w:val="both"/>
      </w:pPr>
      <w:r>
        <w:t>-</w:t>
      </w:r>
      <w:r>
        <w:tab/>
      </w:r>
      <w:r>
        <w:t>božićnicu za zaposlenike i dva pomoćnika u nastavi =9.600,00 €,</w:t>
      </w:r>
    </w:p>
    <w:p w14:paraId="0CA22B5C">
      <w:pPr>
        <w:pStyle w:val="7"/>
        <w:spacing w:after="0" w:line="240" w:lineRule="atLeast"/>
        <w:ind w:left="900"/>
        <w:jc w:val="both"/>
      </w:pPr>
      <w:r>
        <w:t>-</w:t>
      </w:r>
      <w:r>
        <w:tab/>
      </w:r>
      <w:r>
        <w:t xml:space="preserve">naknade za bolovanje preko 90 dana, za dva zaposlenika = 882,88 €,        </w:t>
      </w:r>
    </w:p>
    <w:p w14:paraId="4D7E0597">
      <w:pPr>
        <w:pStyle w:val="7"/>
        <w:spacing w:after="0" w:line="240" w:lineRule="atLeast"/>
        <w:ind w:left="1410" w:hanging="510"/>
        <w:jc w:val="both"/>
      </w:pPr>
      <w:r>
        <w:t>-</w:t>
      </w:r>
      <w:r>
        <w:tab/>
      </w:r>
      <w:r>
        <w:t xml:space="preserve">regresa za godišnji odmor za zaposlenike i dva pomoćnika u nastavi                          = 9.000,00 €, </w:t>
      </w:r>
    </w:p>
    <w:p w14:paraId="4CFD7D53">
      <w:pPr>
        <w:spacing w:after="0" w:line="240" w:lineRule="atLeast"/>
        <w:ind w:firstLine="708"/>
        <w:jc w:val="both"/>
      </w:pPr>
      <w:r>
        <w:t xml:space="preserve">   -</w:t>
      </w:r>
      <w:r>
        <w:tab/>
      </w:r>
      <w:r>
        <w:t>naknade za neiskorišteni godišnji odmor za tri zaposlenika =4.811,05 €,</w:t>
      </w:r>
    </w:p>
    <w:p w14:paraId="51D5F842">
      <w:pPr>
        <w:spacing w:after="0" w:line="240" w:lineRule="atLeast"/>
        <w:ind w:left="12" w:firstLine="708"/>
        <w:jc w:val="both"/>
      </w:pPr>
      <w:r>
        <w:t xml:space="preserve">  -</w:t>
      </w:r>
      <w:r>
        <w:tab/>
      </w:r>
      <w:r>
        <w:t>otpremnine, za odlazak u mirovinu domara Škole i tajnika =6.447,37 €.</w:t>
      </w:r>
    </w:p>
    <w:p w14:paraId="35D31008">
      <w:pPr>
        <w:spacing w:after="0" w:line="240" w:lineRule="atLeast"/>
        <w:jc w:val="both"/>
      </w:pPr>
    </w:p>
    <w:p w14:paraId="375EF863">
      <w:pPr>
        <w:pStyle w:val="7"/>
        <w:numPr>
          <w:ilvl w:val="4"/>
          <w:numId w:val="1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Podskupinu 313, u iznosu 139.292,42 €, obuhvaća isplatu: doprinosa za </w:t>
      </w:r>
    </w:p>
    <w:p w14:paraId="60319B4D">
      <w:pPr>
        <w:spacing w:after="0" w:line="240" w:lineRule="atLeast"/>
        <w:ind w:left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obvezno zdravstveno osiguranje za isplaćene plaće i ostala materijalna prava zaposlenika i dva pomoćnika u nastavi.</w:t>
      </w:r>
    </w:p>
    <w:p w14:paraId="39DE6901">
      <w:pPr>
        <w:spacing w:after="0" w:line="240" w:lineRule="atLeast"/>
        <w:ind w:left="708"/>
        <w:jc w:val="both"/>
        <w:rPr>
          <w:rFonts w:eastAsiaTheme="minorEastAsia"/>
          <w:lang w:bidi="en-US"/>
        </w:rPr>
      </w:pPr>
    </w:p>
    <w:p w14:paraId="3E480762">
      <w:pPr>
        <w:pStyle w:val="7"/>
        <w:ind w:firstLine="696"/>
        <w:jc w:val="both"/>
      </w:pPr>
      <w:r>
        <w:t xml:space="preserve">Rashodi za zaposlene </w:t>
      </w:r>
      <w:r>
        <w:rPr>
          <w:lang w:bidi="en-US"/>
        </w:rPr>
        <w:t xml:space="preserve">veći su u odnosu na prošlu godinu </w:t>
      </w:r>
      <w:r>
        <w:t>za isto razdoblje, jer je, 1. ožujka 2024. godine, stupila na snagu, nova Uredba o nazivima radnih mjesta, uvjetima za raspored i koeficijentima za obračun plaće u javnim službama (NN 22/2024), koju je donijela Vlada RH pa su se značajno povećali rashodi za sve zaposlenike, uključujući plaće za redovan rad, prekovremene, posebne uvjete rada te doprinose na plaću. Sukladno Odluci o visini osnovice za obračun plaće u javnim službama u 2025. godini, od 1. veljače 2025.,  povećana je osnovica za obračun plaće i iznosila je 975,60 €, a od 1. rujna 2025. osnovica je veća i iznosi 1.004,87 €. Isto tako, u proračunskoj 2025., uključene su plaće zaposlenika Škole, za 12./2024. te od 1.-12./2025., sukladno novim zakonskim odredbama. Također su, u ukupan iznos, uključeni i rashodi za dva pomoćnika u nastavi, ukupno  36.738,59 €, kojih nije bilo prošle godine, u prvom polugodištu.</w:t>
      </w:r>
    </w:p>
    <w:p w14:paraId="09E399C7">
      <w:pPr>
        <w:pStyle w:val="7"/>
        <w:ind w:firstLine="696"/>
        <w:jc w:val="both"/>
      </w:pPr>
    </w:p>
    <w:p w14:paraId="05EC0D97">
      <w:pPr>
        <w:pStyle w:val="7"/>
        <w:numPr>
          <w:ilvl w:val="3"/>
          <w:numId w:val="1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Skupina 32 iznosi 91.697,75 € i obuhvaća:</w:t>
      </w:r>
    </w:p>
    <w:p w14:paraId="67A2BDD6">
      <w:pPr>
        <w:spacing w:after="0" w:line="240" w:lineRule="atLeast"/>
        <w:ind w:firstLine="708"/>
        <w:jc w:val="both"/>
        <w:rPr>
          <w:rFonts w:eastAsiaTheme="minorEastAsia"/>
          <w:lang w:bidi="en-US"/>
        </w:rPr>
      </w:pPr>
      <w:r>
        <w:t xml:space="preserve">1.2.1.2.1. </w:t>
      </w:r>
      <w:r>
        <w:rPr>
          <w:rFonts w:eastAsiaTheme="minorEastAsia"/>
          <w:lang w:bidi="en-US"/>
        </w:rPr>
        <w:t>Podskupinu 321, u iznosu 22.417,85 i odnosi se na:</w:t>
      </w:r>
    </w:p>
    <w:p w14:paraId="107E08FE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naknadu za službena putovanja =15.037,91 €- službena putovanja zaposlenika i stručna usavršavanja su manja u odnosu na prošlu godinu i vezana su za edukacije nastavnika i stručnih suradnika, uz odlaske sa učenicima na razna natjecanja i smotre te uz aktivnosti vezane uz Programe školskog kurikuluma,</w:t>
      </w:r>
    </w:p>
    <w:p w14:paraId="2F2CC4BE">
      <w:pPr>
        <w:pStyle w:val="7"/>
        <w:numPr>
          <w:ilvl w:val="0"/>
          <w:numId w:val="4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naknade za prijevoz zaposlenika, na posao i s posla =6.708,94 </w:t>
      </w:r>
      <w:r>
        <w:t>uključuje iznos zaposlenika putnika =6.323,36 €, kao i dva pomoćnika u nastavi =385,58 € te se mjesečni iznos mijenja, sukladno Obavijesti iz Registra zaposlenih, o visini naknade troškova prijevoza, po prijeđenom kilometru,</w:t>
      </w:r>
    </w:p>
    <w:p w14:paraId="3D5D0DC4">
      <w:pPr>
        <w:pStyle w:val="7"/>
        <w:numPr>
          <w:ilvl w:val="0"/>
          <w:numId w:val="4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stručno usavršavanje zaposlenika, =587,00 €-uključuje kotizacije na stručnim skupovima, natjecanjima i smotrama.</w:t>
      </w:r>
    </w:p>
    <w:p w14:paraId="21A98092">
      <w:pPr>
        <w:jc w:val="both"/>
      </w:pPr>
    </w:p>
    <w:p w14:paraId="045C78FB">
      <w:pPr>
        <w:pStyle w:val="7"/>
        <w:numPr>
          <w:ilvl w:val="4"/>
          <w:numId w:val="5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Podskupinu 322, u iznosu 35.008,39 € i odnosi se na potrošnju:</w:t>
      </w:r>
    </w:p>
    <w:p w14:paraId="0566D6CA">
      <w:pPr>
        <w:pStyle w:val="7"/>
        <w:numPr>
          <w:ilvl w:val="0"/>
          <w:numId w:val="4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uredskog i ostalog materijala =6.341,50 €- </w:t>
      </w:r>
      <w:r>
        <w:t>manja je potrošnja uredskog, potrošnog i ostalog materijala</w:t>
      </w:r>
    </w:p>
    <w:p w14:paraId="62643A6F">
      <w:pPr>
        <w:numPr>
          <w:ilvl w:val="0"/>
          <w:numId w:val="4"/>
        </w:numPr>
        <w:spacing w:after="0" w:line="240" w:lineRule="atLeast"/>
        <w:contextualSpacing/>
        <w:jc w:val="both"/>
      </w:pPr>
      <w:r>
        <w:rPr>
          <w:rFonts w:eastAsiaTheme="minorEastAsia"/>
          <w:lang w:bidi="en-US"/>
        </w:rPr>
        <w:t xml:space="preserve">materijala i sirovina =11.363,50 €- </w:t>
      </w:r>
      <w:r>
        <w:t xml:space="preserve">nastava i praksa učenika se odvijala u Školi pa smo nabavljali namirnice za vježbe, vezane uz nastavu te za natjecanja učenika ugostiteljsko-turističke struke i realizirane programe, kojih je u ove godine bilo više, a i roba je znatno poskupjela </w:t>
      </w:r>
    </w:p>
    <w:p w14:paraId="5085C653">
      <w:pPr>
        <w:numPr>
          <w:ilvl w:val="0"/>
          <w:numId w:val="4"/>
        </w:numPr>
        <w:spacing w:after="0" w:line="240" w:lineRule="atLeast"/>
        <w:contextualSpacing/>
        <w:jc w:val="both"/>
      </w:pPr>
      <w:r>
        <w:rPr>
          <w:rFonts w:eastAsiaTheme="minorEastAsia"/>
          <w:lang w:bidi="en-US"/>
        </w:rPr>
        <w:t xml:space="preserve">energije =15.231,89 €- </w:t>
      </w:r>
      <w:r>
        <w:t>od energenata smo imali troškove električne energije i nabavu loživog ulja, u zgradi, u zajedničkoj kotlovnici sa OŠ I. R. Rab (sukladno potpisanom Sporazumu, Škola podmiruje 35% troškova) i Sportskoj dvorani u vlasništvu Grada Raba (sukladno potpisanom Sporazumu, Škola podmiruje 20% svih materijalnih rashoda u Dvorani),</w:t>
      </w:r>
    </w:p>
    <w:p w14:paraId="48BD18BD">
      <w:pPr>
        <w:pStyle w:val="7"/>
        <w:numPr>
          <w:ilvl w:val="0"/>
          <w:numId w:val="4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materijala i dijelova za tekuće i investicijsko održavanje =819,94 </w:t>
      </w:r>
      <w:r>
        <w:t>- zbog dotrajalosti i popravaka, nabavili smo više materijala za tekuće i investicijsko održavanje,</w:t>
      </w:r>
    </w:p>
    <w:p w14:paraId="7F4C786B">
      <w:pPr>
        <w:pStyle w:val="7"/>
        <w:numPr>
          <w:ilvl w:val="0"/>
          <w:numId w:val="4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sitnog inventara =1.121,56 €- zbog dotrajalosti, nabavili smo nove vatrogasne aparate, sitnog inventara u kabinetu kuharstva te uredskog sitnog inventara, </w:t>
      </w:r>
    </w:p>
    <w:p w14:paraId="2FA43300">
      <w:pPr>
        <w:pStyle w:val="7"/>
        <w:numPr>
          <w:ilvl w:val="0"/>
          <w:numId w:val="4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radne obuće za spremačice =130,00 €.</w:t>
      </w:r>
    </w:p>
    <w:p w14:paraId="00CAE222">
      <w:pPr>
        <w:pStyle w:val="7"/>
        <w:spacing w:after="0" w:line="240" w:lineRule="atLeast"/>
        <w:ind w:left="1080"/>
        <w:jc w:val="both"/>
        <w:rPr>
          <w:rFonts w:eastAsiaTheme="minorEastAsia"/>
          <w:lang w:bidi="en-US"/>
        </w:rPr>
      </w:pPr>
    </w:p>
    <w:p w14:paraId="7C100153">
      <w:pPr>
        <w:spacing w:after="0" w:line="240" w:lineRule="atLeast"/>
        <w:ind w:left="720"/>
        <w:jc w:val="both"/>
        <w:rPr>
          <w:rFonts w:eastAsiaTheme="minorEastAsia"/>
          <w:lang w:bidi="en-US"/>
        </w:rPr>
      </w:pPr>
      <w:r>
        <w:t xml:space="preserve">1.2.1.2.3.  </w:t>
      </w:r>
      <w:r>
        <w:rPr>
          <w:rFonts w:eastAsiaTheme="minorEastAsia"/>
          <w:lang w:bidi="en-US"/>
        </w:rPr>
        <w:t>Podskupinu 323, u iznosu od 29.350,99 € i odnosi se na:</w:t>
      </w:r>
    </w:p>
    <w:p w14:paraId="3FEADC03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usluge telefona, pošte i prijevoza =8.300,59 €</w:t>
      </w:r>
      <w:r>
        <w:t xml:space="preserve"> - zbog odlazaka učenika na natjecanja i stručne ekskurzije, izvršene su usluge prijevoza veće, u odnosu na prošlu godinu, a najveći trošak se odnosi na prijevoz kombijem izvan otoka, radi većeg broja sudionika i realiziranih programa,</w:t>
      </w:r>
    </w:p>
    <w:p w14:paraId="22875E55">
      <w:pPr>
        <w:pStyle w:val="7"/>
        <w:numPr>
          <w:ilvl w:val="0"/>
          <w:numId w:val="3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usluge tekućeg i investicijskog održavanja =8.201,76 €- </w:t>
      </w:r>
      <w:r>
        <w:t>izvršeni su servisi i popravci, na građevinskim objektima i opremi u školskoj zgradi, Sportskoj dvorani Grada Raba i zajedničkoj kotlovnici sa OŠ I. R. Rab, tako da je: uređena jedna učionica, koju smo preuzeli od O. Š. I. R. Rab, zamijenjen je dotrajali bojler u zajedničkom WC-u, izvršena je dobava i ugradnja pumpe plamenika u Dvorani te dobava i montaža utičnice za pametno zvono s kamerom, napravljen je servis i montaža ulaznih vrata i razbijenog prozora, pregrađeni su i uređeni aktivi pedagoga i psihologa te stranih jezika, geografije i povijesti, otklonjen je kvar na razvodnoj ploči, izvršeno je  ispitivanje električnih instalacija i unutarnje hidrantske mreže, izvršen je servis vatrogasnih aparata, popravak kompresora rashladnog pulta u kabinetu i servis informatičke opreme,</w:t>
      </w:r>
    </w:p>
    <w:p w14:paraId="023AEADB">
      <w:pPr>
        <w:pStyle w:val="7"/>
        <w:numPr>
          <w:ilvl w:val="0"/>
          <w:numId w:val="3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komunalne usluge =4.183,98 €- </w:t>
      </w:r>
      <w:r>
        <w:t>izvršene komunalne usluge odnose se na opskrbu vodom, odvoz smeća, deratizaciju i dezinsekciju, dimnjačarske usluge te ostale komunalne usluge u zgradi Škole, zajedničkoj kotlovnici sa O. Š. I. R. Rab i Sportskoj dvorani,</w:t>
      </w:r>
    </w:p>
    <w:p w14:paraId="49B0B531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zdravstvene i veterinarske usluge =1.832,65 €- </w:t>
      </w:r>
      <w:r>
        <w:t>izvršeni su obvezni sanitarni pregledi, za četiri stručna učitelja, u kabinetu ugostiteljskog posluživanja i kuharstva, i dva pomoćnika u nastavi te ispitivanja i analiza kakvoće vode u kabinetu i Dvorani, kao i ocjena mikrobiološke čistoće u kuhinji,</w:t>
      </w:r>
    </w:p>
    <w:p w14:paraId="714945B7">
      <w:pPr>
        <w:numPr>
          <w:ilvl w:val="0"/>
          <w:numId w:val="4"/>
        </w:numPr>
        <w:spacing w:after="0" w:line="240" w:lineRule="atLeast"/>
        <w:contextualSpacing/>
        <w:jc w:val="both"/>
      </w:pPr>
      <w:r>
        <w:rPr>
          <w:rFonts w:eastAsiaTheme="minorEastAsia"/>
          <w:lang w:bidi="en-US"/>
        </w:rPr>
        <w:t>intelektualne i osobne usluge =869,51 €-</w:t>
      </w:r>
      <w:r>
        <w:t xml:space="preserve"> odnose se na edukacijske radionice logoterapije, predavanje pisca po autorskom ugovoru i usluge stručnog vođenja grupe u muzeju,</w:t>
      </w:r>
    </w:p>
    <w:p w14:paraId="41ADDD1B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računalne usluge =1.523,52 €-</w:t>
      </w:r>
      <w:r>
        <w:t xml:space="preserve"> izvršene računalne usluge vezane su uz korištenje računalnih programa u uredima i školskoj knjižnici,</w:t>
      </w:r>
    </w:p>
    <w:p w14:paraId="4F4937CC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ostale usluge =4.438,98 €- izvršene su usluge</w:t>
      </w:r>
      <w:r>
        <w:t xml:space="preserve"> vezane uz izvršene usluge vođenja poslova zaštite na radu, procjene higijensko-epidemioloških rizika,  osposobljavanje devet djelatnika za zaštitu na radu te smještaj učenika na natjecanjima i stručnim ekskurzijama.</w:t>
      </w:r>
    </w:p>
    <w:p w14:paraId="1B215BAA">
      <w:pPr>
        <w:spacing w:after="0" w:line="240" w:lineRule="atLeast"/>
        <w:ind w:left="1065"/>
        <w:contextualSpacing/>
        <w:jc w:val="both"/>
        <w:rPr>
          <w:rFonts w:eastAsiaTheme="minorEastAsia"/>
          <w:lang w:bidi="en-US"/>
        </w:rPr>
      </w:pPr>
    </w:p>
    <w:p w14:paraId="6288C791">
      <w:pPr>
        <w:ind w:left="705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1.2.1.2.4.Podskupinu 324, u iznosu 600,00 €- naknade su vezane uz sudjelovanje učenika, na natjecanjima i smotrama.</w:t>
      </w:r>
    </w:p>
    <w:p w14:paraId="728545BB">
      <w:pPr>
        <w:spacing w:after="0" w:line="240" w:lineRule="atLeast"/>
        <w:ind w:firstLine="705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1.2.1.2.5.Podskupinu 329, u iznosu od 4.320,52 €, i odnosi se na:</w:t>
      </w:r>
    </w:p>
    <w:p w14:paraId="22C740C1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premije osiguranja =133,69 €-</w:t>
      </w:r>
      <w:r>
        <w:t xml:space="preserve"> </w:t>
      </w:r>
      <w:r>
        <w:rPr>
          <w:rFonts w:eastAsiaTheme="minorEastAsia"/>
          <w:lang w:bidi="en-US"/>
        </w:rPr>
        <w:t xml:space="preserve">odnose se na </w:t>
      </w:r>
      <w:r>
        <w:t xml:space="preserve"> putno osiguranje, za realiziranu stručnu ekskurziju u Češkoj,</w:t>
      </w:r>
    </w:p>
    <w:p w14:paraId="4D2F3688">
      <w:pPr>
        <w:pStyle w:val="7"/>
        <w:numPr>
          <w:ilvl w:val="0"/>
          <w:numId w:val="3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reprezentacija =795,06 €- vezana je uz ugošćavanja poslovnih </w:t>
      </w:r>
    </w:p>
    <w:p w14:paraId="1EBE7DE9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članarine i norme =215,00 €-odnose se </w:t>
      </w:r>
      <w:r>
        <w:t>na članstvo u udrugama: ZUTŠRH, UHSR i Hrvatskom savezu učeničkih zadruga</w:t>
      </w:r>
      <w:r>
        <w:rPr>
          <w:rFonts w:eastAsiaTheme="minorEastAsia"/>
          <w:lang w:bidi="en-US"/>
        </w:rPr>
        <w:t>,</w:t>
      </w:r>
    </w:p>
    <w:p w14:paraId="02241261">
      <w:pPr>
        <w:numPr>
          <w:ilvl w:val="0"/>
          <w:numId w:val="3"/>
        </w:numPr>
        <w:spacing w:after="0" w:line="240" w:lineRule="atLeast"/>
        <w:contextualSpacing/>
        <w:jc w:val="both"/>
      </w:pPr>
      <w:r>
        <w:rPr>
          <w:rFonts w:eastAsiaTheme="minorEastAsia"/>
          <w:lang w:bidi="en-US"/>
        </w:rPr>
        <w:t xml:space="preserve">pristojbe i naknade =2.496,00 €- novčanu naknadu zbog nezapošljavanja osoba sa invaliditetom, </w:t>
      </w:r>
    </w:p>
    <w:p w14:paraId="039AC7AD">
      <w:pPr>
        <w:pStyle w:val="7"/>
        <w:numPr>
          <w:ilvl w:val="0"/>
          <w:numId w:val="3"/>
        </w:numPr>
        <w:spacing w:after="0" w:line="240" w:lineRule="atLeast"/>
        <w:jc w:val="both"/>
      </w:pPr>
      <w:r>
        <w:rPr>
          <w:rFonts w:eastAsiaTheme="minorEastAsia"/>
          <w:lang w:bidi="en-US"/>
        </w:rPr>
        <w:t xml:space="preserve">ostali nespomenuti rashodi poslovanja =680,77 €- </w:t>
      </w:r>
      <w:r>
        <w:t>odnose se na godišnje pretplate kripto uređaja i certifikata , za rad u aplikacijama te na nabavljenu zemlju i cvijeće, za uređenje dvorišta Škole.</w:t>
      </w:r>
    </w:p>
    <w:p w14:paraId="0C0A1557">
      <w:pPr>
        <w:pStyle w:val="7"/>
        <w:ind w:left="1065"/>
        <w:jc w:val="both"/>
      </w:pPr>
    </w:p>
    <w:p w14:paraId="49A4B0DE">
      <w:pPr>
        <w:pStyle w:val="7"/>
        <w:spacing w:after="0" w:line="240" w:lineRule="atLeast"/>
        <w:ind w:left="1065"/>
        <w:jc w:val="both"/>
      </w:pPr>
      <w:r>
        <w:t>1.2.1.3. Skupina 34 iznosi 505,17 € i obuhvaća:</w:t>
      </w:r>
    </w:p>
    <w:p w14:paraId="028D2573">
      <w:pPr>
        <w:spacing w:after="0" w:line="240" w:lineRule="atLeast"/>
        <w:ind w:firstLine="708"/>
        <w:rPr>
          <w:szCs w:val="20"/>
          <w:lang w:eastAsia="hr-HR"/>
        </w:rPr>
      </w:pPr>
      <w:r>
        <w:t>-     bankarske usluge</w:t>
      </w:r>
      <w:r>
        <w:rPr>
          <w:szCs w:val="20"/>
          <w:lang w:eastAsia="hr-HR"/>
        </w:rPr>
        <w:t xml:space="preserve"> su manje, u odnosu na prošlu godinu jer nismo plaćali zatezne kamate te obuhvaćaju: - usluge platnog prometa i bankarske usluge, koje su vezane uz broj transakcija tijekom mjeseca.</w:t>
      </w:r>
    </w:p>
    <w:p w14:paraId="0C82E93F">
      <w:pPr>
        <w:spacing w:after="0" w:line="240" w:lineRule="atLeast"/>
        <w:ind w:firstLine="708"/>
        <w:rPr>
          <w:szCs w:val="20"/>
          <w:lang w:eastAsia="hr-HR"/>
        </w:rPr>
      </w:pPr>
    </w:p>
    <w:p w14:paraId="20AFCBCB">
      <w:pPr>
        <w:pStyle w:val="7"/>
        <w:numPr>
          <w:ilvl w:val="3"/>
          <w:numId w:val="6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Skupina 38 iznosi 373,50 € i odnosi se na</w:t>
      </w:r>
      <w:r>
        <w:t xml:space="preserve"> tekuće donacije u naravi, za</w:t>
      </w:r>
      <w:r>
        <w:rPr>
          <w:rFonts w:eastAsiaTheme="minorEastAsia"/>
          <w:lang w:bidi="en-US"/>
        </w:rPr>
        <w:t xml:space="preserve"> nabavu higijenskih menstrualnih potrepština za učenice, temeljem Odluke </w:t>
      </w:r>
      <w:r>
        <w:rPr>
          <w:rFonts w:eastAsiaTheme="minorEastAsia"/>
          <w:color w:val="000000"/>
        </w:rPr>
        <w:t>Ministarstva rada, mirovinskog sustava, obitelji i socijalne politike.</w:t>
      </w:r>
    </w:p>
    <w:p w14:paraId="79499D8D">
      <w:pPr>
        <w:pStyle w:val="7"/>
        <w:ind w:left="1431"/>
        <w:jc w:val="both"/>
        <w:rPr>
          <w:rFonts w:eastAsiaTheme="minorEastAsia"/>
          <w:lang w:bidi="en-US"/>
        </w:rPr>
      </w:pPr>
    </w:p>
    <w:p w14:paraId="005F408E">
      <w:pPr>
        <w:pStyle w:val="7"/>
        <w:numPr>
          <w:ilvl w:val="2"/>
          <w:numId w:val="6"/>
        </w:numPr>
        <w:jc w:val="both"/>
        <w:rPr>
          <w:rFonts w:eastAsiaTheme="minorEastAsia"/>
          <w:i/>
          <w:lang w:bidi="en-US"/>
        </w:rPr>
      </w:pPr>
      <w:r>
        <w:rPr>
          <w:rFonts w:eastAsiaTheme="minorEastAsia"/>
          <w:b/>
          <w:i/>
          <w:lang w:bidi="en-US"/>
        </w:rPr>
        <w:t>Rashode za nabavu nefinancijske imovine, u iznosu od 3.817,12 €</w:t>
      </w:r>
      <w:r>
        <w:rPr>
          <w:rFonts w:eastAsiaTheme="minorEastAsia"/>
          <w:i/>
          <w:lang w:bidi="en-US"/>
        </w:rPr>
        <w:t>:</w:t>
      </w:r>
    </w:p>
    <w:p w14:paraId="1DB18FE8">
      <w:pPr>
        <w:spacing w:after="0" w:line="240" w:lineRule="atLeast"/>
        <w:ind w:left="354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1.2.2.1.Skupina 42 iznosi 3.817,12 € i obuhvaća:</w:t>
      </w:r>
    </w:p>
    <w:p w14:paraId="4376C3DD">
      <w:pPr>
        <w:spacing w:after="0" w:line="240" w:lineRule="atLeast"/>
        <w:ind w:left="531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1.2.2.1.1. Podskupinu 422, u iznosu od 3.136,00 € i odnosi se na:</w:t>
      </w:r>
    </w:p>
    <w:p w14:paraId="3BB1DB88">
      <w:pPr>
        <w:spacing w:after="0" w:line="240" w:lineRule="atLeast"/>
        <w:ind w:firstLine="531"/>
        <w:rPr>
          <w:szCs w:val="20"/>
          <w:lang w:eastAsia="hr-HR"/>
        </w:rPr>
      </w:pPr>
      <w:r>
        <w:rPr>
          <w:szCs w:val="20"/>
          <w:lang w:eastAsia="hr-HR"/>
        </w:rPr>
        <w:t>-</w:t>
      </w:r>
      <w:r>
        <w:rPr>
          <w:szCs w:val="20"/>
          <w:lang w:eastAsia="hr-HR"/>
        </w:rPr>
        <w:tab/>
      </w:r>
      <w:r>
        <w:rPr>
          <w:szCs w:val="20"/>
          <w:lang w:eastAsia="hr-HR"/>
        </w:rPr>
        <w:t>jedno električno kuhalo i ploču, u iznosu od 19,50 €,</w:t>
      </w:r>
    </w:p>
    <w:p w14:paraId="298330F6">
      <w:pPr>
        <w:spacing w:after="0" w:line="240" w:lineRule="atLeast"/>
        <w:ind w:firstLine="531"/>
        <w:rPr>
          <w:szCs w:val="20"/>
          <w:lang w:eastAsia="hr-HR"/>
        </w:rPr>
      </w:pPr>
      <w:r>
        <w:rPr>
          <w:szCs w:val="20"/>
          <w:lang w:eastAsia="hr-HR"/>
        </w:rPr>
        <w:t>-</w:t>
      </w:r>
      <w:r>
        <w:rPr>
          <w:szCs w:val="20"/>
          <w:lang w:eastAsia="hr-HR"/>
        </w:rPr>
        <w:tab/>
      </w:r>
      <w:r>
        <w:rPr>
          <w:szCs w:val="20"/>
          <w:lang w:eastAsia="hr-HR"/>
        </w:rPr>
        <w:t xml:space="preserve">jednu interaktivnu ploču =1.300,00 €, </w:t>
      </w:r>
    </w:p>
    <w:p w14:paraId="209E5B9C">
      <w:pPr>
        <w:spacing w:after="0" w:line="240" w:lineRule="atLeast"/>
        <w:ind w:firstLine="531"/>
        <w:rPr>
          <w:szCs w:val="20"/>
          <w:lang w:eastAsia="hr-HR"/>
        </w:rPr>
      </w:pPr>
      <w:r>
        <w:rPr>
          <w:szCs w:val="20"/>
          <w:lang w:eastAsia="hr-HR"/>
        </w:rPr>
        <w:t>-</w:t>
      </w:r>
      <w:r>
        <w:rPr>
          <w:szCs w:val="20"/>
          <w:lang w:eastAsia="hr-HR"/>
        </w:rPr>
        <w:tab/>
      </w:r>
      <w:r>
        <w:rPr>
          <w:szCs w:val="20"/>
          <w:lang w:eastAsia="hr-HR"/>
        </w:rPr>
        <w:t xml:space="preserve">električni uljni radijator =139,00 €, </w:t>
      </w:r>
    </w:p>
    <w:p w14:paraId="680C2BB3">
      <w:pPr>
        <w:spacing w:after="0" w:line="240" w:lineRule="atLeast"/>
        <w:ind w:firstLine="531"/>
        <w:rPr>
          <w:szCs w:val="20"/>
          <w:lang w:eastAsia="hr-HR"/>
        </w:rPr>
      </w:pPr>
      <w:r>
        <w:rPr>
          <w:szCs w:val="20"/>
          <w:lang w:eastAsia="hr-HR"/>
        </w:rPr>
        <w:t>-</w:t>
      </w:r>
      <w:r>
        <w:rPr>
          <w:szCs w:val="20"/>
          <w:lang w:eastAsia="hr-HR"/>
        </w:rPr>
        <w:tab/>
      </w:r>
      <w:r>
        <w:rPr>
          <w:szCs w:val="20"/>
          <w:lang w:eastAsia="hr-HR"/>
        </w:rPr>
        <w:t xml:space="preserve">klima uređaj u prednjoj učionici =1.487,50 €, </w:t>
      </w:r>
    </w:p>
    <w:p w14:paraId="09ADE855">
      <w:pPr>
        <w:spacing w:after="0" w:line="240" w:lineRule="atLeast"/>
        <w:ind w:firstLine="531"/>
        <w:rPr>
          <w:szCs w:val="20"/>
          <w:lang w:eastAsia="hr-HR"/>
        </w:rPr>
      </w:pPr>
      <w:r>
        <w:rPr>
          <w:szCs w:val="20"/>
          <w:lang w:eastAsia="hr-HR"/>
        </w:rPr>
        <w:t>-</w:t>
      </w:r>
      <w:r>
        <w:rPr>
          <w:szCs w:val="20"/>
          <w:lang w:eastAsia="hr-HR"/>
        </w:rPr>
        <w:tab/>
      </w:r>
      <w:r>
        <w:rPr>
          <w:szCs w:val="20"/>
          <w:lang w:eastAsia="hr-HR"/>
        </w:rPr>
        <w:t>donirana nam je rabljena perilica rublja i hladnjak =190,00 €.</w:t>
      </w:r>
    </w:p>
    <w:p w14:paraId="3B8E5992">
      <w:pPr>
        <w:pStyle w:val="7"/>
        <w:spacing w:after="0" w:line="240" w:lineRule="atLeast"/>
        <w:ind w:left="1080"/>
        <w:jc w:val="both"/>
      </w:pPr>
    </w:p>
    <w:p w14:paraId="569C3099">
      <w:pPr>
        <w:ind w:left="472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1.2.2.1.2. Podskupinu 424, u iznosu od 681,12 € i odnosi se na nabavu 47 komada knjiga u školskoj knjižnici.</w:t>
      </w:r>
    </w:p>
    <w:p w14:paraId="314E9737">
      <w:pPr>
        <w:ind w:left="708"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Ostvarenje prihoda i primitaka (indeks 109,30) te izvršenje rashoda i izdataka (indeks 118,17), u odnosu na prošlu godinu je veće i razlog tome su uglavnom povećani rashodi za zaposlene, temeljem izmjena zakonskih propisa.</w:t>
      </w:r>
    </w:p>
    <w:p w14:paraId="094003FF">
      <w:pPr>
        <w:ind w:left="708" w:firstLine="708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Ostvarenje prihoda i primitaka (indeks 90,55) te izvršenje rashoda i izdataka (indeks 97,21), je unutar planiranih veličina. </w:t>
      </w:r>
    </w:p>
    <w:p w14:paraId="429EE5F6">
      <w:pPr>
        <w:pStyle w:val="7"/>
        <w:numPr>
          <w:ilvl w:val="0"/>
          <w:numId w:val="6"/>
        </w:numPr>
        <w:jc w:val="both"/>
        <w:rPr>
          <w:rFonts w:eastAsiaTheme="minorEastAsia"/>
          <w:b/>
          <w:lang w:bidi="en-US"/>
        </w:rPr>
      </w:pPr>
      <w:r>
        <w:rPr>
          <w:rFonts w:eastAsiaTheme="minorEastAsia"/>
          <w:b/>
          <w:lang w:bidi="en-US"/>
        </w:rPr>
        <w:t>Prijenos sredstava iz prethodne godine i pokriće manjka u sljedećoj godini:</w:t>
      </w:r>
    </w:p>
    <w:p w14:paraId="31FD93BE">
      <w:pPr>
        <w:pStyle w:val="7"/>
        <w:numPr>
          <w:ilvl w:val="1"/>
          <w:numId w:val="6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Manjak prihoda i primitaka za navedeno razdoblje iznosi </w:t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 xml:space="preserve">=   </w:t>
      </w:r>
      <w:r>
        <w:t xml:space="preserve">83.340,63 € </w:t>
      </w:r>
    </w:p>
    <w:p w14:paraId="3A644994">
      <w:pPr>
        <w:pStyle w:val="7"/>
        <w:numPr>
          <w:ilvl w:val="1"/>
          <w:numId w:val="6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Preneseni višak prihoda i primitaka iz 2024. godine iznosio je    =    </w:t>
      </w:r>
      <w:r>
        <w:rPr>
          <w:rFonts w:hint="default" w:eastAsiaTheme="minorEastAsia"/>
          <w:lang w:val="hr-HR" w:bidi="en-US"/>
        </w:rPr>
        <w:t xml:space="preserve"> 5</w:t>
      </w:r>
      <w:r>
        <w:rPr>
          <w:rFonts w:eastAsiaTheme="minorEastAsia"/>
          <w:lang w:bidi="en-US"/>
        </w:rPr>
        <w:t>.835,76 €</w:t>
      </w:r>
    </w:p>
    <w:p w14:paraId="0FA9E2FD">
      <w:pPr>
        <w:pStyle w:val="7"/>
        <w:numPr>
          <w:ilvl w:val="1"/>
          <w:numId w:val="6"/>
        </w:numPr>
        <w:spacing w:after="0" w:line="240" w:lineRule="atLeast"/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Prenesenim viškom prihoda iz 2024. godine podmirio se je manjak prihoda u 2025.</w:t>
      </w:r>
    </w:p>
    <w:p w14:paraId="188DBDA3">
      <w:pPr>
        <w:pStyle w:val="7"/>
        <w:numPr>
          <w:numId w:val="0"/>
        </w:numPr>
        <w:spacing w:after="0" w:line="240" w:lineRule="atLeast"/>
        <w:ind w:left="118" w:leftChars="0" w:firstLine="707" w:firstLineChars="0"/>
        <w:jc w:val="both"/>
        <w:rPr>
          <w:rFonts w:eastAsiaTheme="minorEastAsia"/>
          <w:lang w:bidi="en-US"/>
        </w:rPr>
      </w:pPr>
      <w:r>
        <w:rPr>
          <w:rFonts w:hint="default" w:eastAsiaTheme="minorEastAsia"/>
          <w:lang w:val="hr-HR" w:bidi="en-US"/>
        </w:rPr>
        <w:t xml:space="preserve"> </w:t>
      </w:r>
      <w:r>
        <w:rPr>
          <w:rFonts w:eastAsiaTheme="minorEastAsia"/>
          <w:lang w:bidi="en-US"/>
        </w:rPr>
        <w:t xml:space="preserve">godini, u ukupnom iznosu od 3.065,04 €. </w:t>
      </w:r>
    </w:p>
    <w:p w14:paraId="07446FBD">
      <w:pPr>
        <w:spacing w:after="0" w:line="240" w:lineRule="atLeast"/>
        <w:ind w:firstLine="828" w:firstLineChars="345"/>
        <w:jc w:val="both"/>
      </w:pPr>
      <w:r>
        <w:t xml:space="preserve">Ostatak prenesenog viška prihoda poslovanja iz 2024. godini iznosi 2.770,72 € i </w:t>
      </w:r>
      <w:r>
        <w:rPr>
          <w:rFonts w:hint="default"/>
          <w:lang w:val="hr-HR"/>
        </w:rPr>
        <w:tab/>
        <w:t xml:space="preserve">  </w:t>
      </w:r>
      <w:r>
        <w:t>utrošit će se za utvrđene namjene u 2026. godini.</w:t>
      </w:r>
    </w:p>
    <w:p w14:paraId="29456BC6">
      <w:pPr>
        <w:spacing w:after="0" w:line="240" w:lineRule="atLeast"/>
        <w:ind w:left="708"/>
        <w:jc w:val="both"/>
      </w:pPr>
    </w:p>
    <w:p w14:paraId="1748DE44">
      <w:pPr>
        <w:spacing w:after="0" w:line="240" w:lineRule="atLeast"/>
        <w:ind w:firstLine="708" w:firstLineChars="0"/>
        <w:jc w:val="both"/>
      </w:pPr>
      <w:r>
        <w:t xml:space="preserve">Viškom prihoda poslovanja u 2025. godini, dijelom se je podmirio manjak prihodaod </w:t>
      </w:r>
      <w:r>
        <w:rPr>
          <w:rFonts w:hint="default"/>
          <w:lang w:val="hr-HR"/>
        </w:rPr>
        <w:tab/>
      </w:r>
      <w:r>
        <w:t xml:space="preserve">nefinancijske imovine u 2025. godini, u iznosu od 686,60 € pa će se prebijanje </w:t>
      </w:r>
      <w:r>
        <w:rPr>
          <w:rFonts w:hint="default"/>
          <w:lang w:val="hr-HR"/>
        </w:rPr>
        <w:tab/>
      </w:r>
      <w:r>
        <w:t xml:space="preserve">viškova/manjkova izvršiti u 2026. godini, </w:t>
      </w:r>
    </w:p>
    <w:p w14:paraId="1C63004E">
      <w:pPr>
        <w:spacing w:after="0" w:line="240" w:lineRule="atLeast"/>
        <w:ind w:left="708"/>
        <w:jc w:val="both"/>
      </w:pPr>
      <w:r>
        <w:t>Ostatak viška prihoda poslovanja iz 2025. godine iznosi  549,89 € i utrošit će se za utvrđene namjene u 2025. godini.</w:t>
      </w:r>
    </w:p>
    <w:p w14:paraId="4D761924">
      <w:pPr>
        <w:spacing w:after="0" w:line="240" w:lineRule="atLeast"/>
        <w:ind w:left="708"/>
        <w:jc w:val="both"/>
      </w:pPr>
    </w:p>
    <w:p w14:paraId="691F3F11">
      <w:pPr>
        <w:pStyle w:val="7"/>
        <w:numPr>
          <w:ilvl w:val="1"/>
          <w:numId w:val="6"/>
        </w:numPr>
        <w:jc w:val="both"/>
        <w:rPr>
          <w:rFonts w:eastAsiaTheme="minorEastAsia"/>
          <w:b/>
          <w:lang w:bidi="en-US"/>
        </w:rPr>
      </w:pPr>
      <w:r>
        <w:rPr>
          <w:rFonts w:eastAsiaTheme="minorEastAsia"/>
          <w:b/>
          <w:lang w:bidi="en-US"/>
        </w:rPr>
        <w:t xml:space="preserve">Ukupni manjak prihoda i primitaka, na dan 31. 12. 2025., koji će se podmiriti u slijedećem razdoblju iznosi = 77.504,87 € </w:t>
      </w:r>
      <w:r>
        <w:t>te je donesen raspored viška i pokriće manjka, kako slijedi:</w:t>
      </w:r>
    </w:p>
    <w:p w14:paraId="7C9FC68B">
      <w:pPr>
        <w:pStyle w:val="7"/>
        <w:numPr>
          <w:ilvl w:val="0"/>
          <w:numId w:val="7"/>
        </w:numPr>
        <w:jc w:val="both"/>
      </w:pPr>
      <w:r>
        <w:t xml:space="preserve">iznos od </w:t>
      </w:r>
      <w:r>
        <w:rPr>
          <w:b/>
        </w:rPr>
        <w:t>126,48 €,</w:t>
      </w:r>
      <w:r>
        <w:t xml:space="preserve"> vezuje se uz izvor 5821501 i odnosi se na neutrošena sredstva MZO-a, za Preventivni projekt: Prevencija nasilja i ovisnosti, koji će se namjenski utrošiti u 2026. godini, unutar aktivnosti A550203: Programi školskog kurikuluma,</w:t>
      </w:r>
    </w:p>
    <w:p w14:paraId="632336BF">
      <w:pPr>
        <w:pStyle w:val="7"/>
        <w:numPr>
          <w:ilvl w:val="0"/>
          <w:numId w:val="7"/>
        </w:numPr>
        <w:jc w:val="both"/>
      </w:pPr>
      <w:r>
        <w:t xml:space="preserve">iznos od </w:t>
      </w:r>
      <w:r>
        <w:rPr>
          <w:b/>
        </w:rPr>
        <w:t>872,13 €,</w:t>
      </w:r>
      <w:r>
        <w:t xml:space="preserve"> vezuje se uz izvor 5821501 i odnosi se na neutrošena sredstva od Agencije za odgoj i obrazovanje, za voditelje županijskih stručnih vijeća sukladno Odlukama Agencije, koji će se namjenski utrošiti u 2026. godini, unutar aktivnosti: A550101: Osiguravanje uvjeta rada,</w:t>
      </w:r>
    </w:p>
    <w:p w14:paraId="2F90F598">
      <w:pPr>
        <w:pStyle w:val="7"/>
        <w:numPr>
          <w:ilvl w:val="0"/>
          <w:numId w:val="7"/>
        </w:numPr>
        <w:jc w:val="both"/>
      </w:pPr>
      <w:r>
        <w:t xml:space="preserve">iznos od </w:t>
      </w:r>
      <w:r>
        <w:rPr>
          <w:b/>
        </w:rPr>
        <w:t>6,92 €,</w:t>
      </w:r>
      <w:r>
        <w:t xml:space="preserve"> vezuje se uz izvor 5821501 i odnosi se na neutrošena sredstva od Općine Lopar, koja će se namjenski utrošiti u 2026. godini, unutar aktivnosti A550203: Programi školskog kurikuluma</w:t>
      </w:r>
    </w:p>
    <w:p w14:paraId="57DF42E0">
      <w:pPr>
        <w:pStyle w:val="7"/>
        <w:numPr>
          <w:ilvl w:val="0"/>
          <w:numId w:val="7"/>
        </w:numPr>
        <w:jc w:val="both"/>
      </w:pPr>
      <w:r>
        <w:t xml:space="preserve">iznos od </w:t>
      </w:r>
      <w:r>
        <w:rPr>
          <w:b/>
        </w:rPr>
        <w:t>1.099,23 €,</w:t>
      </w:r>
      <w:r>
        <w:t xml:space="preserve"> vezuje se uz izvor 5852101 i odnosi se na neutrošena sredstva od korisnika državnog proračuna-Sveučilišta u Osijeku temeljem prijenosa EU sredstava, za Erasmus+projekt EU Gamma, koja će se namjenski utrošiti u 2026. godini, unutar aktivnosti: T550207-EU projekti kod proračunskih korisnika,</w:t>
      </w:r>
    </w:p>
    <w:p w14:paraId="0F5B556B">
      <w:pPr>
        <w:pStyle w:val="7"/>
        <w:numPr>
          <w:ilvl w:val="0"/>
          <w:numId w:val="7"/>
        </w:numPr>
        <w:jc w:val="both"/>
      </w:pPr>
      <w:r>
        <w:t xml:space="preserve">manjak prihoda i primitaka za pokriće u slijedećem razdoblju odnosi se na rashode, koje će podmiriti Županija, u siječnju 2026. godine, za materijalne i financijske rashode = </w:t>
      </w:r>
      <w:r>
        <w:rPr>
          <w:b/>
        </w:rPr>
        <w:t>1.391,64 €</w:t>
      </w:r>
      <w:r>
        <w:t xml:space="preserve"> i rashode pomoćnika u nastavi, za 12./2025. =</w:t>
      </w:r>
      <w:r>
        <w:rPr>
          <w:b/>
        </w:rPr>
        <w:t>2.785,99 €</w:t>
      </w:r>
      <w:r>
        <w:t xml:space="preserve">, </w:t>
      </w:r>
    </w:p>
    <w:p w14:paraId="3CC1953D">
      <w:pPr>
        <w:pStyle w:val="7"/>
        <w:numPr>
          <w:ilvl w:val="0"/>
          <w:numId w:val="7"/>
        </w:numPr>
        <w:jc w:val="both"/>
      </w:pPr>
      <w:r>
        <w:t xml:space="preserve">manjak prihoda i primitaka za pokriće u slijedećem razdoblju, u iznosu od       </w:t>
      </w:r>
      <w:r>
        <w:rPr>
          <w:b/>
        </w:rPr>
        <w:t>76.647,85 €</w:t>
      </w:r>
      <w:r>
        <w:t>, odnosi se na rashode za zaposlene i naknadu za invalide, za 12./2025., koje će podmiriti Ministarstvo znanosti, obrazovanja i mladih u siječnju 2026. godine.</w:t>
      </w:r>
    </w:p>
    <w:p w14:paraId="40699A4A">
      <w:pPr>
        <w:pStyle w:val="7"/>
        <w:ind w:left="885"/>
        <w:jc w:val="both"/>
      </w:pPr>
    </w:p>
    <w:p w14:paraId="230A0F04">
      <w:pPr>
        <w:spacing w:after="0" w:line="240" w:lineRule="atLeast"/>
        <w:ind w:left="360"/>
      </w:pPr>
      <w:r>
        <w:t xml:space="preserve">Ostatak neutrošenih vlastitih sredstava, u iznosu od  </w:t>
      </w:r>
      <w:r>
        <w:rPr>
          <w:b/>
        </w:rPr>
        <w:t>1.215,85</w:t>
      </w:r>
      <w:r>
        <w:t xml:space="preserve"> </w:t>
      </w:r>
      <w:r>
        <w:rPr>
          <w:b/>
        </w:rPr>
        <w:t>€,,</w:t>
      </w:r>
      <w:r>
        <w:t xml:space="preserve"> vezuje se uz izvor 383501 i raspoređuje se:</w:t>
      </w:r>
    </w:p>
    <w:p w14:paraId="5D04CE51">
      <w:pPr>
        <w:pStyle w:val="7"/>
        <w:numPr>
          <w:ilvl w:val="0"/>
          <w:numId w:val="7"/>
        </w:numPr>
        <w:spacing w:after="0" w:line="240" w:lineRule="atLeast"/>
        <w:jc w:val="both"/>
      </w:pPr>
      <w:r>
        <w:t xml:space="preserve">unutar aktivnosti A550101: Osiguravanje uvjeta rada-sredstva će se utrošiti za materijalne rashode, u iznosu od  </w:t>
      </w:r>
      <w:r>
        <w:rPr>
          <w:b/>
        </w:rPr>
        <w:t>452,72 €,</w:t>
      </w:r>
    </w:p>
    <w:p w14:paraId="747FA87D">
      <w:pPr>
        <w:pStyle w:val="7"/>
        <w:numPr>
          <w:ilvl w:val="0"/>
          <w:numId w:val="7"/>
        </w:numPr>
        <w:spacing w:after="0" w:line="240" w:lineRule="atLeast"/>
        <w:jc w:val="both"/>
        <w:rPr>
          <w:b/>
        </w:rPr>
      </w:pPr>
      <w:r>
        <w:t xml:space="preserve">unutar aktivnosti A550203: Programi školskog kurikuluma-sredstva će se utrošiti za rad Učeničke zadruge, u iznosu </w:t>
      </w:r>
      <w:r>
        <w:rPr>
          <w:b/>
        </w:rPr>
        <w:t>63,13 €</w:t>
      </w:r>
      <w:r>
        <w:t xml:space="preserve"> te za stručne ekskurzije, u iznosu od          </w:t>
      </w:r>
      <w:r>
        <w:rPr>
          <w:b/>
        </w:rPr>
        <w:t>200,00 €,</w:t>
      </w:r>
    </w:p>
    <w:p w14:paraId="14FCD2C1">
      <w:pPr>
        <w:pStyle w:val="7"/>
        <w:numPr>
          <w:ilvl w:val="0"/>
          <w:numId w:val="7"/>
        </w:numPr>
        <w:spacing w:after="0" w:line="240" w:lineRule="atLeast"/>
        <w:jc w:val="both"/>
      </w:pPr>
      <w:r>
        <w:t xml:space="preserve">unutar projekta K550401: Opremanje ustanova školstva-sredstva će se utrošiti za nabavu uredske opreme i namještaja, u iznosu od </w:t>
      </w:r>
      <w:r>
        <w:rPr>
          <w:b/>
        </w:rPr>
        <w:t>300,00 €</w:t>
      </w:r>
      <w:r>
        <w:t xml:space="preserve"> i knjiga za školsku knjižnicu, u iznosu  od </w:t>
      </w:r>
      <w:r>
        <w:rPr>
          <w:b/>
        </w:rPr>
        <w:t>200,00  €</w:t>
      </w:r>
      <w:r>
        <w:t>.</w:t>
      </w:r>
    </w:p>
    <w:p w14:paraId="44230759">
      <w:pPr>
        <w:spacing w:after="0" w:line="240" w:lineRule="atLeast"/>
        <w:jc w:val="both"/>
      </w:pPr>
    </w:p>
    <w:p w14:paraId="6DB63A90">
      <w:pPr>
        <w:spacing w:after="0" w:line="240" w:lineRule="atLeast"/>
        <w:jc w:val="both"/>
      </w:pPr>
      <w:r>
        <w:t xml:space="preserve">2.4.1. </w:t>
      </w:r>
      <w:r>
        <w:tab/>
      </w:r>
      <w:r>
        <w:t>Stanje novčanih sredstava na početku izvještajnog razdoblja, na dan 1. 1. 2025.</w:t>
      </w:r>
    </w:p>
    <w:p w14:paraId="2AA803A8">
      <w:pPr>
        <w:spacing w:after="0" w:line="240" w:lineRule="atLeast"/>
        <w:jc w:val="both"/>
      </w:pPr>
      <w:r>
        <w:t>- ukupan iznos od 7.312,83 € sadrži:</w:t>
      </w:r>
    </w:p>
    <w:p w14:paraId="56624F47">
      <w:pPr>
        <w:pStyle w:val="7"/>
        <w:numPr>
          <w:ilvl w:val="0"/>
          <w:numId w:val="7"/>
        </w:numPr>
        <w:spacing w:after="0" w:line="240" w:lineRule="atLeast"/>
        <w:jc w:val="both"/>
      </w:pPr>
      <w:r>
        <w:t>neutrošena sredstva od MZO-a, za Preventivni projekt: Prevencija nasilja i ovisnosti, u iznosu od 126,48 €,</w:t>
      </w:r>
    </w:p>
    <w:p w14:paraId="18005AF5">
      <w:pPr>
        <w:pStyle w:val="7"/>
        <w:numPr>
          <w:ilvl w:val="0"/>
          <w:numId w:val="7"/>
        </w:numPr>
        <w:spacing w:after="0" w:line="240" w:lineRule="atLeast"/>
        <w:jc w:val="both"/>
      </w:pPr>
      <w:r>
        <w:t>neutrošena sredstva od Agencije za odgoj i obrazovanje, za voditelje županijskih stručnih vijeća, u iznosu od 627,13 €,</w:t>
      </w:r>
    </w:p>
    <w:p w14:paraId="3F80FB4B">
      <w:pPr>
        <w:pStyle w:val="7"/>
        <w:numPr>
          <w:ilvl w:val="0"/>
          <w:numId w:val="7"/>
        </w:numPr>
        <w:spacing w:after="0" w:line="240" w:lineRule="atLeast"/>
        <w:jc w:val="both"/>
      </w:pPr>
      <w:r>
        <w:t>namjenska sredstva od korisnika državnog proračuna-Sveučilišta u Osijeku temeljem prijenosa EU sredstava, za Erasmus+projekt EU Gamma, u iznosu od 1.899,23 €,</w:t>
      </w:r>
    </w:p>
    <w:p w14:paraId="6CA5F493">
      <w:pPr>
        <w:spacing w:after="0" w:line="240" w:lineRule="atLeast"/>
        <w:ind w:left="360"/>
        <w:jc w:val="both"/>
      </w:pPr>
      <w:r>
        <w:t xml:space="preserve">-       neutrošena sredstva od Općine Lopar za programe iznad standarda, u iznosu od </w:t>
      </w:r>
    </w:p>
    <w:p w14:paraId="5D472CAA">
      <w:pPr>
        <w:spacing w:after="0" w:line="240" w:lineRule="atLeast"/>
        <w:ind w:left="360"/>
        <w:jc w:val="both"/>
      </w:pPr>
      <w:r>
        <w:t xml:space="preserve">        79,57 €,</w:t>
      </w:r>
    </w:p>
    <w:p w14:paraId="13F8B3CB">
      <w:pPr>
        <w:pStyle w:val="7"/>
        <w:numPr>
          <w:ilvl w:val="0"/>
          <w:numId w:val="7"/>
        </w:numPr>
        <w:spacing w:after="0" w:line="240" w:lineRule="atLeast"/>
        <w:jc w:val="both"/>
      </w:pPr>
      <w:r>
        <w:t>neutrošena sredstva iz namjenskih prihoda, od učenika, za nadoknadu štete, zbog razbijene računale opreme, u iznosu od 100,00 € te izgubljenih knjiga iz školske knjižnice, u iznosu od 41,02 €,</w:t>
      </w:r>
    </w:p>
    <w:p w14:paraId="3D9C2C12">
      <w:pPr>
        <w:pStyle w:val="7"/>
        <w:numPr>
          <w:ilvl w:val="0"/>
          <w:numId w:val="3"/>
        </w:numPr>
        <w:spacing w:after="0" w:line="240" w:lineRule="atLeast"/>
        <w:ind w:left="851" w:hanging="491"/>
        <w:jc w:val="both"/>
      </w:pPr>
      <w:r>
        <w:t>neutrošena sredstva iz donacija, od putničkih agencija, za programe iznad standarda, u iznosu od 703,22 €,</w:t>
      </w:r>
    </w:p>
    <w:p w14:paraId="7C61DC4E">
      <w:pPr>
        <w:pStyle w:val="7"/>
        <w:numPr>
          <w:ilvl w:val="0"/>
          <w:numId w:val="7"/>
        </w:numPr>
        <w:spacing w:after="0" w:line="240" w:lineRule="atLeast"/>
        <w:jc w:val="both"/>
      </w:pPr>
      <w:r>
        <w:t>neutrošena sredstva od Županije, za financiranje minimalnog zakonskog standarda, u iznosu od 1.477,07 €, od čega će se, iznosom od 1.414,57 €, podmiriti režijski troškovi za 12/2024.,  a razlika od 62,50 €, višak je prihoda, koji će se vratiti u proračun Županije, u siječnju 2025.,</w:t>
      </w:r>
    </w:p>
    <w:p w14:paraId="26A576ED">
      <w:pPr>
        <w:pStyle w:val="7"/>
        <w:numPr>
          <w:ilvl w:val="0"/>
          <w:numId w:val="7"/>
        </w:numPr>
        <w:spacing w:after="0" w:line="240" w:lineRule="atLeast"/>
        <w:jc w:val="both"/>
      </w:pPr>
      <w:r>
        <w:t>vlastite prihode, u iznosu od 2.259,11 €.</w:t>
      </w:r>
    </w:p>
    <w:p w14:paraId="1363FC95">
      <w:pPr>
        <w:pStyle w:val="7"/>
        <w:spacing w:after="0" w:line="240" w:lineRule="atLeast"/>
        <w:ind w:left="885"/>
        <w:jc w:val="both"/>
      </w:pPr>
    </w:p>
    <w:p w14:paraId="0755826D">
      <w:pPr>
        <w:spacing w:after="0" w:line="240" w:lineRule="atLeast"/>
        <w:contextualSpacing/>
        <w:jc w:val="both"/>
      </w:pPr>
      <w:r>
        <w:t>2.4.2. Stanje novčanih sredstava na kraju izvještajnog razdoblja, na dan 31. 12. 2025.- ukupan iznos od 27.080,03 € sadrži:</w:t>
      </w:r>
    </w:p>
    <w:p w14:paraId="1449D420">
      <w:pPr>
        <w:spacing w:after="0" w:line="240" w:lineRule="atLeast"/>
        <w:ind w:firstLine="708"/>
        <w:contextualSpacing/>
        <w:jc w:val="both"/>
      </w:pPr>
      <w:r>
        <w:rPr>
          <w:szCs w:val="20"/>
          <w:lang w:eastAsia="hr-HR"/>
        </w:rPr>
        <w:t xml:space="preserve">- prenesena sredstva od Ministarstva znanosti i obrazovanja, u iznosu od   126,48 €, utrošit će se namjenski, za Preventivni program, </w:t>
      </w:r>
    </w:p>
    <w:p w14:paraId="6F759693">
      <w:pPr>
        <w:spacing w:after="0" w:line="240" w:lineRule="atLeast"/>
        <w:ind w:firstLine="709"/>
        <w:contextualSpacing/>
        <w:jc w:val="both"/>
        <w:rPr>
          <w:szCs w:val="20"/>
          <w:lang w:eastAsia="hr-HR"/>
        </w:rPr>
      </w:pPr>
      <w:r>
        <w:rPr>
          <w:szCs w:val="20"/>
          <w:lang w:eastAsia="hr-HR"/>
        </w:rPr>
        <w:t> -     sredstva od Agencije za odgoj i obrazovanje, u iznosu od 872,13 €, utrošit će se  namjenski za voditelje županijskih stručnih vijeća sukladno Odlukama Agencije,</w:t>
      </w:r>
    </w:p>
    <w:p w14:paraId="416A3106">
      <w:pPr>
        <w:spacing w:after="0" w:line="240" w:lineRule="atLeast"/>
        <w:ind w:firstLine="709"/>
        <w:jc w:val="both"/>
        <w:rPr>
          <w:szCs w:val="20"/>
          <w:lang w:eastAsia="hr-HR"/>
        </w:rPr>
      </w:pPr>
      <w:r>
        <w:rPr>
          <w:szCs w:val="20"/>
          <w:lang w:eastAsia="hr-HR"/>
        </w:rPr>
        <w:t xml:space="preserve"> - sredstva JLRS-a, u iznosu od 6,92 €, sredstva su Općine Lopar, koja će se namjenski utrošiti za programe iznad standarda </w:t>
      </w:r>
    </w:p>
    <w:p w14:paraId="7E225B87">
      <w:pPr>
        <w:spacing w:after="0" w:line="240" w:lineRule="atLeast"/>
        <w:ind w:firstLine="709"/>
        <w:jc w:val="both"/>
        <w:rPr>
          <w:szCs w:val="20"/>
          <w:lang w:eastAsia="hr-HR"/>
        </w:rPr>
      </w:pPr>
      <w:r>
        <w:rPr>
          <w:szCs w:val="20"/>
          <w:lang w:eastAsia="hr-HR"/>
        </w:rPr>
        <w:t>- pomoći temeljem prijenosa EU sredstava, dobivena od korisnika državnog  proračuna-Sveučilišta u Osijeku, u iznosu od 1.099,23 € utrošit će se namjenski za Erasmus+projekt Gamma,</w:t>
      </w:r>
    </w:p>
    <w:p w14:paraId="73D0E124">
      <w:pPr>
        <w:spacing w:after="0" w:line="240" w:lineRule="atLeast"/>
        <w:ind w:firstLine="709"/>
        <w:jc w:val="both"/>
        <w:rPr>
          <w:szCs w:val="20"/>
          <w:lang w:eastAsia="hr-HR"/>
        </w:rPr>
      </w:pPr>
      <w:r>
        <w:rPr>
          <w:szCs w:val="20"/>
          <w:lang w:eastAsia="hr-HR"/>
        </w:rPr>
        <w:t>- sredstva u iznosu od 23.705,60 €,  primljeni je predujam, od Škole iz Češke, za partnerstvo u Erasmus+projektu EU.</w:t>
      </w:r>
    </w:p>
    <w:p w14:paraId="456B333E">
      <w:pPr>
        <w:spacing w:after="0" w:line="240" w:lineRule="atLeast"/>
        <w:ind w:firstLine="709"/>
        <w:jc w:val="both"/>
        <w:rPr>
          <w:szCs w:val="20"/>
          <w:lang w:eastAsia="hr-HR"/>
        </w:rPr>
      </w:pPr>
      <w:r>
        <w:rPr>
          <w:szCs w:val="20"/>
          <w:lang w:eastAsia="hr-HR"/>
        </w:rPr>
        <w:t>-  sredstva u iznosu  od.1.269,67 € vlastiti su prihodi.</w:t>
      </w:r>
    </w:p>
    <w:p w14:paraId="79AB92D6">
      <w:pPr>
        <w:jc w:val="both"/>
        <w:rPr>
          <w:b/>
          <w:i/>
        </w:rPr>
      </w:pPr>
    </w:p>
    <w:p w14:paraId="25094F7C">
      <w:pPr>
        <w:pStyle w:val="7"/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Obrazloženje posebnog dijela Godišnjeg izvještaja o izvršenju financijskog plana Škole sadrži izvršenje aktivnosti i projekata, kako slijedi:</w:t>
      </w:r>
    </w:p>
    <w:p w14:paraId="2F551AC5">
      <w:pPr>
        <w:spacing w:after="0" w:line="240" w:lineRule="atLeast"/>
        <w:ind w:left="705" w:hanging="705"/>
        <w:rPr>
          <w:rFonts w:eastAsiaTheme="minorEastAsia"/>
          <w:lang w:bidi="en-US"/>
        </w:rPr>
      </w:pPr>
      <w:r>
        <w:rPr>
          <w:rFonts w:eastAsiaTheme="minorEastAsia"/>
          <w:b/>
          <w:lang w:bidi="en-US"/>
        </w:rPr>
        <w:t xml:space="preserve">3. </w:t>
      </w:r>
      <w:r>
        <w:rPr>
          <w:rFonts w:eastAsiaTheme="minorEastAsia"/>
          <w:b/>
          <w:lang w:bidi="en-US"/>
        </w:rPr>
        <w:tab/>
      </w:r>
      <w:r>
        <w:rPr>
          <w:rFonts w:eastAsiaTheme="minorEastAsia"/>
          <w:b/>
          <w:lang w:bidi="en-US"/>
        </w:rPr>
        <w:t xml:space="preserve">Ukupni rashodi i izdaci iznose </w:t>
      </w:r>
      <w:r>
        <w:rPr>
          <w:rFonts w:eastAsiaTheme="minorEastAsia"/>
          <w:lang w:bidi="en-US"/>
        </w:rPr>
        <w:t>=</w:t>
      </w:r>
      <w:r>
        <w:rPr>
          <w:rFonts w:eastAsiaTheme="minorEastAsia"/>
          <w:b/>
          <w:lang w:bidi="en-US"/>
        </w:rPr>
        <w:t xml:space="preserve"> 1.139.172,93 € </w:t>
      </w:r>
      <w:r>
        <w:rPr>
          <w:rFonts w:eastAsiaTheme="minorEastAsia"/>
          <w:lang w:bidi="en-US"/>
        </w:rPr>
        <w:t>i utrošeni su u slijedeće programske aktivnosti i projekte:</w:t>
      </w:r>
    </w:p>
    <w:p w14:paraId="566AA712">
      <w:pPr>
        <w:spacing w:after="0" w:line="240" w:lineRule="atLeast"/>
        <w:ind w:firstLine="708"/>
        <w:rPr>
          <w:rFonts w:eastAsiaTheme="minorEastAsia"/>
          <w:b/>
          <w:lang w:bidi="en-US"/>
        </w:rPr>
      </w:pPr>
      <w:r>
        <w:rPr>
          <w:rFonts w:eastAsiaTheme="minorEastAsia"/>
          <w:lang w:bidi="en-US"/>
        </w:rPr>
        <w:tab/>
      </w:r>
      <w:r>
        <w:rPr>
          <w:rFonts w:eastAsiaTheme="minorEastAsia"/>
          <w:b/>
          <w:lang w:bidi="en-US"/>
        </w:rPr>
        <w:t>3.1. Obilježavanje postignuća učenika i nastavnika</w:t>
      </w:r>
      <w:r>
        <w:rPr>
          <w:rFonts w:eastAsiaTheme="minorEastAsia"/>
          <w:b/>
          <w:lang w:bidi="en-US"/>
        </w:rPr>
        <w:tab/>
      </w:r>
      <w:r>
        <w:rPr>
          <w:rFonts w:eastAsiaTheme="minorEastAsia"/>
          <w:b/>
          <w:lang w:bidi="en-US"/>
        </w:rPr>
        <w:t>=        7.684,01 €</w:t>
      </w:r>
    </w:p>
    <w:p w14:paraId="02C7F9C5">
      <w:pPr>
        <w:spacing w:after="0" w:line="240" w:lineRule="atLeast"/>
        <w:ind w:left="708" w:firstLine="708"/>
        <w:rPr>
          <w:rFonts w:eastAsiaTheme="minorEastAsia"/>
          <w:i/>
          <w:lang w:bidi="en-US"/>
        </w:rPr>
      </w:pPr>
      <w:r>
        <w:rPr>
          <w:rFonts w:eastAsiaTheme="minorEastAsia"/>
          <w:i/>
          <w:lang w:bidi="en-US"/>
        </w:rPr>
        <w:t xml:space="preserve">3.1.1. Natjecanja i smotre </w:t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>=        7.684,01 €</w:t>
      </w:r>
    </w:p>
    <w:p w14:paraId="4F3EE4CC">
      <w:pPr>
        <w:overflowPunct w:val="0"/>
        <w:autoSpaceDE w:val="0"/>
        <w:autoSpaceDN w:val="0"/>
        <w:adjustRightInd w:val="0"/>
        <w:spacing w:after="0" w:line="240" w:lineRule="atLeast"/>
        <w:ind w:firstLine="708"/>
        <w:contextualSpacing/>
      </w:pPr>
      <w:r>
        <w:t>Program se je ostvario u cijelosti, iz više izvora:</w:t>
      </w:r>
    </w:p>
    <w:p w14:paraId="0932DF2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tLeast"/>
        <w:contextualSpacing/>
      </w:pPr>
      <w:r>
        <w:t>sredstvima Županije, u iznosu od 670,00 €</w:t>
      </w:r>
    </w:p>
    <w:p w14:paraId="1A8AB509">
      <w:pPr>
        <w:pStyle w:val="7"/>
        <w:numPr>
          <w:ilvl w:val="0"/>
          <w:numId w:val="8"/>
        </w:numPr>
        <w:autoSpaceDN w:val="0"/>
        <w:spacing w:after="0" w:line="240" w:lineRule="atLeast"/>
      </w:pPr>
      <w:r>
        <w:t>sredstvima Grada Raba, u iznosu od 4.000,00 € i</w:t>
      </w:r>
    </w:p>
    <w:p w14:paraId="70F0E8A7">
      <w:pPr>
        <w:pStyle w:val="7"/>
        <w:numPr>
          <w:ilvl w:val="0"/>
          <w:numId w:val="8"/>
        </w:numPr>
        <w:autoSpaceDN w:val="0"/>
        <w:spacing w:after="0" w:line="240" w:lineRule="atLeast"/>
      </w:pPr>
      <w:r>
        <w:t>sredstvima Općine Lopar, u iznosu od 3.014,01 € (sukladno dobivenoj suglasnosti, zbog nedostatka sredstava za realizaciju Programa, napravili smo prenamjenu, tj. preraspodjelu sredstva s Programa školskog kurikuluma, za 514,01 €)</w:t>
      </w:r>
      <w:r>
        <w:rPr>
          <w:rFonts w:hint="default"/>
          <w:lang w:val="hr-HR"/>
        </w:rPr>
        <w:t>.</w:t>
      </w:r>
    </w:p>
    <w:p w14:paraId="47EF50EE">
      <w:pPr>
        <w:pStyle w:val="7"/>
        <w:autoSpaceDN w:val="0"/>
        <w:spacing w:after="0" w:line="240" w:lineRule="atLeast"/>
        <w:ind w:left="1429"/>
      </w:pPr>
    </w:p>
    <w:p w14:paraId="3948F72B">
      <w:pPr>
        <w:pStyle w:val="7"/>
        <w:autoSpaceDN w:val="0"/>
        <w:spacing w:after="0" w:line="240" w:lineRule="atLeast"/>
        <w:ind w:left="1429"/>
      </w:pPr>
      <w:r>
        <w:t>Natjecanja i smotre na kojima su sudjelovali naši učenici su:</w:t>
      </w:r>
    </w:p>
    <w:p w14:paraId="2284C046">
      <w:pPr>
        <w:pStyle w:val="7"/>
        <w:numPr>
          <w:ilvl w:val="3"/>
          <w:numId w:val="9"/>
        </w:numPr>
        <w:overflowPunct w:val="0"/>
        <w:autoSpaceDE w:val="0"/>
        <w:autoSpaceDN w:val="0"/>
        <w:adjustRightInd w:val="0"/>
        <w:spacing w:after="0" w:line="240" w:lineRule="atLeast"/>
        <w:rPr>
          <w:i/>
        </w:rPr>
      </w:pPr>
      <w:r>
        <w:rPr>
          <w:i/>
        </w:rPr>
        <w:t xml:space="preserve"> Natjecanja i smotre u znanju:</w:t>
      </w:r>
    </w:p>
    <w:p w14:paraId="300B9235">
      <w:pPr>
        <w:pStyle w:val="7"/>
        <w:numPr>
          <w:ilvl w:val="0"/>
          <w:numId w:val="8"/>
        </w:numPr>
        <w:autoSpaceDN w:val="0"/>
        <w:spacing w:after="0" w:line="240" w:lineRule="atLeast"/>
        <w:jc w:val="both"/>
      </w:pPr>
      <w:r>
        <w:t>Školsko natjecanje u rukometu, održano u Rijeci, u siječnju 2025</w:t>
      </w:r>
    </w:p>
    <w:p w14:paraId="1EBBF22B">
      <w:pPr>
        <w:pStyle w:val="7"/>
        <w:numPr>
          <w:ilvl w:val="0"/>
          <w:numId w:val="8"/>
        </w:numPr>
        <w:autoSpaceDN w:val="0"/>
        <w:spacing w:after="0" w:line="240" w:lineRule="atLeast"/>
        <w:jc w:val="both"/>
      </w:pPr>
      <w:r>
        <w:t>Školsko natjecanje Futsal, održano u Delnicama, u veljači 2025.</w:t>
      </w:r>
    </w:p>
    <w:p w14:paraId="1D05FEEA">
      <w:pPr>
        <w:pStyle w:val="7"/>
        <w:numPr>
          <w:ilvl w:val="0"/>
          <w:numId w:val="8"/>
        </w:numPr>
        <w:autoSpaceDN w:val="0"/>
        <w:spacing w:after="0" w:line="240" w:lineRule="atLeast"/>
        <w:jc w:val="both"/>
      </w:pPr>
      <w:r>
        <w:t>Simulirana sjednica Hrvatskog sabora, održana u Zagrebu, u svibnju 2025.</w:t>
      </w:r>
    </w:p>
    <w:p w14:paraId="3CF6425D">
      <w:pPr>
        <w:pStyle w:val="7"/>
        <w:numPr>
          <w:ilvl w:val="0"/>
          <w:numId w:val="8"/>
        </w:numPr>
        <w:autoSpaceDN w:val="0"/>
        <w:spacing w:after="0" w:line="240" w:lineRule="atLeast"/>
        <w:jc w:val="both"/>
      </w:pPr>
      <w:r>
        <w:t>Festival stripa u Gradskoj knjižnici, održan u Rijeci, u svibnju 2025.</w:t>
      </w:r>
    </w:p>
    <w:p w14:paraId="290E88BD">
      <w:pPr>
        <w:pStyle w:val="7"/>
        <w:numPr>
          <w:ilvl w:val="0"/>
          <w:numId w:val="8"/>
        </w:numPr>
        <w:autoSpaceDN w:val="0"/>
        <w:spacing w:after="0" w:line="240" w:lineRule="atLeast"/>
        <w:jc w:val="both"/>
      </w:pPr>
      <w:r>
        <w:t>Kviz o višejezičnosti, Jezikoljubac senior, održan u Rijeci, u rujnu 2025.</w:t>
      </w:r>
    </w:p>
    <w:p w14:paraId="02F48D2E">
      <w:pPr>
        <w:pStyle w:val="7"/>
        <w:numPr>
          <w:ilvl w:val="0"/>
          <w:numId w:val="8"/>
        </w:numPr>
        <w:autoSpaceDN w:val="0"/>
        <w:spacing w:after="0" w:line="240" w:lineRule="atLeast"/>
        <w:jc w:val="both"/>
      </w:pPr>
      <w:r>
        <w:t>Natjecanje Kros, održano u Delnicama, u listopadu 2025.</w:t>
      </w:r>
    </w:p>
    <w:p w14:paraId="4456B8BB">
      <w:pPr>
        <w:pStyle w:val="7"/>
        <w:autoSpaceDN w:val="0"/>
        <w:ind w:left="1429"/>
        <w:jc w:val="both"/>
      </w:pPr>
    </w:p>
    <w:p w14:paraId="392D3833">
      <w:pPr>
        <w:pStyle w:val="7"/>
        <w:numPr>
          <w:ilvl w:val="3"/>
          <w:numId w:val="9"/>
        </w:numPr>
        <w:overflowPunct w:val="0"/>
        <w:autoSpaceDE w:val="0"/>
        <w:autoSpaceDN w:val="0"/>
        <w:adjustRightInd w:val="0"/>
        <w:rPr>
          <w:i/>
        </w:rPr>
      </w:pPr>
      <w:r>
        <w:rPr>
          <w:i/>
        </w:rPr>
        <w:t>Natjecanja i smotre učenika ugostiteljsko-turističke struke:</w:t>
      </w:r>
    </w:p>
    <w:p w14:paraId="1FFA7E1E">
      <w:pPr>
        <w:pStyle w:val="7"/>
        <w:numPr>
          <w:ilvl w:val="0"/>
          <w:numId w:val="8"/>
        </w:numPr>
        <w:autoSpaceDN w:val="0"/>
        <w:jc w:val="both"/>
      </w:pPr>
      <w:r>
        <w:t>5. Badel barmen cup, održan u Zagrebu, u siječnju 2025., učenici su sudjelovali u disciplinama: Kratka barska mješavina: 4. mjesto Mia Pende, duga barska mješavina 2. mjesto Ivana Godinić i 5. mjesto  Bartol Grozdanić, Miris, okus i izgled 1. mjesto Lea Bukvić,</w:t>
      </w:r>
      <w:bookmarkStart w:id="0" w:name="_Hlk217709250"/>
      <w:r>
        <w:t xml:space="preserve"> pod vodstvom mentora: Marina Borića </w:t>
      </w:r>
      <w:bookmarkEnd w:id="0"/>
      <w:r>
        <w:t>i Zlatka Bega.</w:t>
      </w:r>
    </w:p>
    <w:p w14:paraId="48B6C0F2">
      <w:pPr>
        <w:pStyle w:val="7"/>
        <w:numPr>
          <w:ilvl w:val="0"/>
          <w:numId w:val="8"/>
        </w:numPr>
        <w:autoSpaceDN w:val="0"/>
        <w:jc w:val="both"/>
      </w:pPr>
      <w:r>
        <w:t>Međužupanijsko natjecanje World Skills Croatia 2025., održano u Opatiji, u veljači 2025. učenici su sudjelovali u disciplinama: Iz sektora Turizam i ugostiteljstvo, u Ugostiteljskom posluživanju Lea Bukvić 7. mjesto, pod vodstvom mentora Marina Borića, u Kuharstvu Duje Tomulić 10. mjesto, pod vodstvom mentora Dina Renića.</w:t>
      </w:r>
    </w:p>
    <w:p w14:paraId="65DF5923">
      <w:pPr>
        <w:pStyle w:val="7"/>
        <w:numPr>
          <w:ilvl w:val="0"/>
          <w:numId w:val="8"/>
        </w:numPr>
        <w:autoSpaceDN w:val="0"/>
        <w:jc w:val="both"/>
      </w:pPr>
      <w:r>
        <w:t>Biser mora, održanom u Supetru na Braču, u travnju 2025., učenici su sudjelovali u disciplinama: Timsko natjecanje škola- kuhari su osvojili  brončanu medalju, učenica Nika Tadić i Antonija Krešić, pod vodstvom mentora Dina Renića, Pripremanje i posluživanje tartara, uz sljubljivanje i dekantiranje vina, učenice su osvojile dvije srebrene medalje: Melani Gabrić, pod vodstvom mentora Marina Borića i Elena Španjol Šimunelić, pod vodstvom mentora Zlatka Beg.</w:t>
      </w:r>
    </w:p>
    <w:p w14:paraId="6A4AB146">
      <w:pPr>
        <w:pStyle w:val="7"/>
        <w:numPr>
          <w:ilvl w:val="0"/>
          <w:numId w:val="8"/>
        </w:numPr>
        <w:autoSpaceDN w:val="0"/>
        <w:jc w:val="both"/>
      </w:pPr>
      <w:r>
        <w:t>III. Junior barmen cup, održan u Slavonskom Brodu, u travnju 2025., učenici su osvojili: 2. mjesto za najbolju Kreaciju i 3. mjesto za najbolju Kratku barsku mješavinu, učenica koja je osvojila oba dvije medalje je Lea Bukvić, pod vodstvom mentora Marina Borića, a s nama je bila i Ivana Godinić, bez osvojene medalje, pod vodstvom mentora Zlatka Beg.</w:t>
      </w:r>
    </w:p>
    <w:p w14:paraId="37CB08F3">
      <w:pPr>
        <w:pStyle w:val="7"/>
        <w:numPr>
          <w:ilvl w:val="0"/>
          <w:numId w:val="8"/>
        </w:numPr>
        <w:autoSpaceDN w:val="0"/>
        <w:jc w:val="both"/>
      </w:pPr>
      <w:r>
        <w:t>Aronia cup, održan u Zagrebu, u listopadu 2025., na Smotri su sudjelovali učenici: 2. a razreda Damijan Beg, 3.a razreda Niko Bakota i Antonija Krešić i učenica 3.b razreda Vanesa Dumičić, pod vodstvom mentora: Marina Borića, Zlatka Beg, Alena Faflje i Roberta Bajčića.</w:t>
      </w:r>
    </w:p>
    <w:p w14:paraId="007BC4B5">
      <w:pPr>
        <w:spacing w:after="0" w:line="240" w:lineRule="atLeast"/>
        <w:ind w:firstLine="708"/>
        <w:rPr>
          <w:rFonts w:eastAsiaTheme="minorEastAsia"/>
          <w:b/>
          <w:lang w:bidi="en-US"/>
        </w:rPr>
      </w:pPr>
      <w:r>
        <w:rPr>
          <w:rFonts w:eastAsiaTheme="minorEastAsia"/>
          <w:lang w:bidi="en-US"/>
        </w:rPr>
        <w:tab/>
      </w:r>
      <w:r>
        <w:rPr>
          <w:rFonts w:eastAsiaTheme="minorEastAsia"/>
          <w:b/>
          <w:lang w:bidi="en-US"/>
        </w:rPr>
        <w:t>3.2. Srednjoškolsko obrazovanje</w:t>
      </w:r>
      <w:r>
        <w:rPr>
          <w:rFonts w:eastAsiaTheme="minorEastAsia"/>
          <w:b/>
          <w:lang w:bidi="en-US"/>
        </w:rPr>
        <w:tab/>
      </w:r>
      <w:r>
        <w:rPr>
          <w:rFonts w:eastAsiaTheme="minorEastAsia"/>
          <w:b/>
          <w:lang w:bidi="en-US"/>
        </w:rPr>
        <w:tab/>
      </w:r>
      <w:r>
        <w:rPr>
          <w:rFonts w:eastAsiaTheme="minorEastAsia"/>
          <w:b/>
          <w:lang w:bidi="en-US"/>
        </w:rPr>
        <w:tab/>
      </w:r>
      <w:r>
        <w:rPr>
          <w:rFonts w:eastAsiaTheme="minorEastAsia"/>
          <w:b/>
          <w:lang w:bidi="en-US"/>
        </w:rPr>
        <w:tab/>
      </w:r>
      <w:r>
        <w:rPr>
          <w:rFonts w:eastAsiaTheme="minorEastAsia"/>
          <w:b/>
          <w:lang w:bidi="en-US"/>
        </w:rPr>
        <w:t>= 1.074.435,67 €</w:t>
      </w:r>
    </w:p>
    <w:p w14:paraId="56BAABD3">
      <w:pPr>
        <w:spacing w:after="0" w:line="240" w:lineRule="atLeast"/>
        <w:ind w:left="1416"/>
        <w:rPr>
          <w:rFonts w:eastAsiaTheme="minorEastAsia"/>
          <w:i/>
          <w:lang w:bidi="en-US"/>
        </w:rPr>
      </w:pPr>
      <w:r>
        <w:rPr>
          <w:rFonts w:eastAsiaTheme="minorEastAsia"/>
          <w:i/>
          <w:lang w:bidi="en-US"/>
        </w:rPr>
        <w:t>3.2.1. Osiguravanje uvjeta rada</w:t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>= 1.074.435,67 €</w:t>
      </w:r>
    </w:p>
    <w:p w14:paraId="75B87D45">
      <w:pPr>
        <w:spacing w:after="0" w:line="240" w:lineRule="atLeast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>- sredstvima državnog proračuna =1.007.736,80 €</w:t>
      </w:r>
    </w:p>
    <w:p w14:paraId="6C1FF7EA">
      <w:pPr>
        <w:spacing w:after="0" w:line="240" w:lineRule="atLeast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>- sredstvima nadležnog proračuna u Županiji =65.640,14 €</w:t>
      </w:r>
    </w:p>
    <w:p w14:paraId="2CF5F1C8">
      <w:pPr>
        <w:spacing w:after="0" w:line="240" w:lineRule="atLeast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>- vlastitim prihodima =848,73 €</w:t>
      </w:r>
    </w:p>
    <w:p w14:paraId="36ADBC1B">
      <w:pPr>
        <w:spacing w:after="0" w:line="240" w:lineRule="atLeast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>- prihodima od učenika za naknadu štete=70,00 €</w:t>
      </w:r>
    </w:p>
    <w:p w14:paraId="6D8FE6F2">
      <w:pPr>
        <w:spacing w:after="0" w:line="240" w:lineRule="atLeast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>- prihodima od osiguranja za naknadu štete=140,00 €.</w:t>
      </w:r>
      <w:r>
        <w:rPr>
          <w:rFonts w:eastAsiaTheme="minorEastAsia"/>
          <w:lang w:bidi="en-US"/>
        </w:rPr>
        <w:tab/>
      </w:r>
    </w:p>
    <w:p w14:paraId="1CCEBD5A">
      <w:pPr>
        <w:spacing w:after="0" w:line="240" w:lineRule="atLeast"/>
        <w:ind w:left="1416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ab/>
      </w:r>
      <w:r>
        <w:rPr>
          <w:rFonts w:eastAsiaTheme="minorEastAsia"/>
          <w:lang w:bidi="en-US"/>
        </w:rPr>
        <w:tab/>
      </w:r>
    </w:p>
    <w:p w14:paraId="2E80699B">
      <w:pPr>
        <w:spacing w:after="0" w:line="240" w:lineRule="atLeast"/>
        <w:ind w:firstLine="708"/>
        <w:rPr>
          <w:rFonts w:eastAsiaTheme="minorEastAsia"/>
          <w:b/>
          <w:lang w:bidi="en-US"/>
        </w:rPr>
      </w:pPr>
      <w:r>
        <w:rPr>
          <w:rFonts w:eastAsiaTheme="minorEastAsia"/>
          <w:lang w:bidi="en-US"/>
        </w:rPr>
        <w:tab/>
      </w:r>
      <w:r>
        <w:rPr>
          <w:rFonts w:eastAsiaTheme="minorEastAsia"/>
          <w:b/>
          <w:lang w:bidi="en-US"/>
        </w:rPr>
        <w:t>3.3. Unapređenje kvalitete odgojno-obrazovnog sustava=    53.236,13 €</w:t>
      </w:r>
    </w:p>
    <w:p w14:paraId="4DF7A4AC">
      <w:pPr>
        <w:spacing w:after="0" w:line="240" w:lineRule="atLeast"/>
        <w:ind w:firstLine="708"/>
        <w:rPr>
          <w:rFonts w:eastAsiaTheme="minorEastAsia"/>
          <w:i/>
          <w:lang w:bidi="en-US"/>
        </w:rPr>
      </w:pPr>
      <w:r>
        <w:rPr>
          <w:rFonts w:eastAsiaTheme="minorEastAsia"/>
          <w:lang w:bidi="en-US"/>
        </w:rPr>
        <w:tab/>
      </w:r>
      <w:r>
        <w:rPr>
          <w:rFonts w:eastAsiaTheme="minorEastAsia"/>
          <w:i/>
          <w:lang w:bidi="en-US"/>
        </w:rPr>
        <w:t>3.3.1. Programi školskog kurikuluma</w:t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>=     14.938,46 €</w:t>
      </w:r>
    </w:p>
    <w:p w14:paraId="602507DC">
      <w:pPr>
        <w:overflowPunct w:val="0"/>
        <w:autoSpaceDE w:val="0"/>
        <w:autoSpaceDN w:val="0"/>
        <w:adjustRightInd w:val="0"/>
        <w:spacing w:after="0" w:line="240" w:lineRule="atLeast"/>
        <w:ind w:firstLine="708"/>
        <w:contextualSpacing/>
      </w:pPr>
      <w:r>
        <w:t>Program se je ostvario u cijelosti, iz više izvora:</w:t>
      </w:r>
    </w:p>
    <w:p w14:paraId="6F13151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tLeast"/>
        <w:contextualSpacing/>
      </w:pPr>
      <w:r>
        <w:t>sredstvima Županije, u iznosu od 1.800,00 €</w:t>
      </w:r>
    </w:p>
    <w:p w14:paraId="35494D8C">
      <w:pPr>
        <w:pStyle w:val="7"/>
        <w:numPr>
          <w:ilvl w:val="0"/>
          <w:numId w:val="8"/>
        </w:numPr>
        <w:autoSpaceDN w:val="0"/>
        <w:spacing w:after="0" w:line="240" w:lineRule="atLeast"/>
      </w:pPr>
      <w:r>
        <w:t xml:space="preserve">sredstvima Grada Raba, u iznosu od 4.000,00 € </w:t>
      </w:r>
    </w:p>
    <w:p w14:paraId="0C708079">
      <w:pPr>
        <w:pStyle w:val="7"/>
        <w:numPr>
          <w:ilvl w:val="0"/>
          <w:numId w:val="8"/>
        </w:numPr>
        <w:autoSpaceDN w:val="0"/>
        <w:spacing w:after="0" w:line="240" w:lineRule="atLeast"/>
      </w:pPr>
      <w:r>
        <w:t xml:space="preserve">sredstvima Općine Lopar, u iznosu od 3.479,07 € (sukladno dobivenoj suglasnosti, zbog viška sredstava za realizaciju Programa, napravili smo prenamjenu, tj. preraspodjelu sredstva, na Natjecanja i smotre, za 514,01 €) </w:t>
      </w:r>
    </w:p>
    <w:p w14:paraId="5907C6FB">
      <w:pPr>
        <w:pStyle w:val="7"/>
        <w:numPr>
          <w:ilvl w:val="0"/>
          <w:numId w:val="8"/>
        </w:numPr>
        <w:autoSpaceDN w:val="0"/>
      </w:pPr>
      <w:r>
        <w:t>sredstvima iz državnog proračuna, u iznosu od 515,00 €</w:t>
      </w:r>
    </w:p>
    <w:p w14:paraId="3B5A2D1D">
      <w:pPr>
        <w:pStyle w:val="7"/>
        <w:numPr>
          <w:ilvl w:val="0"/>
          <w:numId w:val="8"/>
        </w:numPr>
        <w:autoSpaceDN w:val="0"/>
      </w:pPr>
      <w:r>
        <w:t>donacijama, u iznosu 4.073,22 € i</w:t>
      </w:r>
    </w:p>
    <w:p w14:paraId="2683460A">
      <w:pPr>
        <w:pStyle w:val="7"/>
        <w:numPr>
          <w:ilvl w:val="0"/>
          <w:numId w:val="8"/>
        </w:numPr>
        <w:autoSpaceDN w:val="0"/>
      </w:pPr>
      <w:r>
        <w:t>vlastitim prihodima, u iznosu od 1.071,17 €.</w:t>
      </w:r>
    </w:p>
    <w:p w14:paraId="0C3CD3A7">
      <w:pPr>
        <w:pStyle w:val="7"/>
        <w:numPr>
          <w:numId w:val="0"/>
        </w:numPr>
        <w:autoSpaceDN w:val="0"/>
        <w:ind w:left="1069" w:leftChars="0"/>
      </w:pPr>
    </w:p>
    <w:p w14:paraId="5FD4516D">
      <w:pPr>
        <w:ind w:firstLine="708"/>
      </w:pPr>
      <w:r>
        <w:t>Ukupni troškovi, u iznosu od  12.105,81 €, odnose se na sljedeće aktivnosti:</w:t>
      </w:r>
    </w:p>
    <w:p w14:paraId="7EAEF5F7">
      <w:pPr>
        <w:pStyle w:val="7"/>
        <w:overflowPunct w:val="0"/>
        <w:autoSpaceDE w:val="0"/>
        <w:autoSpaceDN w:val="0"/>
        <w:adjustRightInd w:val="0"/>
        <w:spacing w:after="0" w:line="240" w:lineRule="atLeast"/>
        <w:ind w:left="1429"/>
      </w:pPr>
      <w:r>
        <w:rPr>
          <w:i/>
        </w:rPr>
        <w:t>3.3.1.1. Stručne ekskurzije i međunarodna razmjena učenika =9.797,05</w:t>
      </w:r>
      <w:r>
        <w:rPr>
          <w:i/>
          <w:sz w:val="28"/>
          <w:szCs w:val="28"/>
        </w:rPr>
        <w:t xml:space="preserve"> €</w:t>
      </w:r>
      <w:r>
        <w:rPr>
          <w:sz w:val="28"/>
          <w:szCs w:val="28"/>
        </w:rPr>
        <w:t xml:space="preserve"> </w:t>
      </w:r>
      <w:r>
        <w:t>i realizirane su u:</w:t>
      </w:r>
    </w:p>
    <w:p w14:paraId="5F1F1527">
      <w:pPr>
        <w:pStyle w:val="7"/>
        <w:numPr>
          <w:ilvl w:val="0"/>
          <w:numId w:val="8"/>
        </w:numPr>
        <w:autoSpaceDN w:val="0"/>
        <w:spacing w:after="0" w:line="240" w:lineRule="atLeast"/>
        <w:jc w:val="both"/>
      </w:pPr>
      <w:r>
        <w:t>Varaždinu-Zagrebu, u ožujku 2025.</w:t>
      </w:r>
    </w:p>
    <w:p w14:paraId="745DE3FA">
      <w:pPr>
        <w:pStyle w:val="7"/>
        <w:numPr>
          <w:ilvl w:val="0"/>
          <w:numId w:val="8"/>
        </w:numPr>
        <w:autoSpaceDN w:val="0"/>
        <w:spacing w:after="0" w:line="240" w:lineRule="atLeast"/>
        <w:jc w:val="both"/>
      </w:pPr>
      <w:r>
        <w:t>Šibeniku, u lipnju 2025.</w:t>
      </w:r>
    </w:p>
    <w:p w14:paraId="0DB2D9E2">
      <w:pPr>
        <w:pStyle w:val="7"/>
        <w:numPr>
          <w:ilvl w:val="0"/>
          <w:numId w:val="8"/>
        </w:numPr>
        <w:autoSpaceDN w:val="0"/>
        <w:spacing w:after="0" w:line="240" w:lineRule="atLeast"/>
        <w:jc w:val="both"/>
      </w:pPr>
      <w:r>
        <w:t>Lošinju, u lipnju 2025.</w:t>
      </w:r>
    </w:p>
    <w:p w14:paraId="36A76126">
      <w:pPr>
        <w:pStyle w:val="7"/>
        <w:numPr>
          <w:ilvl w:val="0"/>
          <w:numId w:val="8"/>
        </w:numPr>
        <w:autoSpaceDN w:val="0"/>
        <w:spacing w:after="0" w:line="240" w:lineRule="atLeast"/>
        <w:jc w:val="both"/>
      </w:pPr>
      <w:r>
        <w:t>Opatiji, u studenom 2025.</w:t>
      </w:r>
    </w:p>
    <w:p w14:paraId="62E4F2B0">
      <w:pPr>
        <w:pStyle w:val="7"/>
        <w:numPr>
          <w:ilvl w:val="0"/>
          <w:numId w:val="8"/>
        </w:numPr>
        <w:autoSpaceDN w:val="0"/>
        <w:spacing w:after="0" w:line="240" w:lineRule="atLeast"/>
        <w:jc w:val="both"/>
      </w:pPr>
      <w:r>
        <w:t>Zagrebu, u prosincu 2025.</w:t>
      </w:r>
    </w:p>
    <w:p w14:paraId="37B22FF3">
      <w:pPr>
        <w:pStyle w:val="7"/>
        <w:numPr>
          <w:ilvl w:val="0"/>
          <w:numId w:val="8"/>
        </w:numPr>
        <w:autoSpaceDN w:val="0"/>
        <w:spacing w:after="0" w:line="240" w:lineRule="atLeast"/>
        <w:jc w:val="both"/>
      </w:pPr>
      <w:r>
        <w:t>Češkoj, Brnu, u travnju 2025.</w:t>
      </w:r>
    </w:p>
    <w:p w14:paraId="7A51220A">
      <w:pPr>
        <w:pStyle w:val="7"/>
        <w:numPr>
          <w:ilvl w:val="0"/>
          <w:numId w:val="8"/>
        </w:numPr>
        <w:autoSpaceDN w:val="0"/>
        <w:spacing w:after="0" w:line="240" w:lineRule="atLeast"/>
        <w:jc w:val="both"/>
      </w:pPr>
      <w:r>
        <w:t>Italiji, Veneciji, u svibnju 2025.</w:t>
      </w:r>
    </w:p>
    <w:p w14:paraId="79CC30AF">
      <w:pPr>
        <w:pStyle w:val="7"/>
        <w:numPr>
          <w:ilvl w:val="0"/>
          <w:numId w:val="8"/>
        </w:numPr>
        <w:autoSpaceDN w:val="0"/>
        <w:spacing w:after="0" w:line="240" w:lineRule="atLeast"/>
        <w:jc w:val="both"/>
      </w:pPr>
      <w:r>
        <w:t>Španjolskoj, u kolovozu/rujnu 2025.</w:t>
      </w:r>
    </w:p>
    <w:p w14:paraId="31B43B83">
      <w:pPr>
        <w:pStyle w:val="7"/>
        <w:overflowPunct w:val="0"/>
        <w:autoSpaceDE w:val="0"/>
        <w:autoSpaceDN w:val="0"/>
        <w:adjustRightInd w:val="0"/>
        <w:spacing w:after="0" w:line="240" w:lineRule="atLeast"/>
        <w:ind w:left="1429"/>
      </w:pPr>
    </w:p>
    <w:p w14:paraId="7C9CEA1E">
      <w:pPr>
        <w:pStyle w:val="7"/>
        <w:numPr>
          <w:ilvl w:val="3"/>
          <w:numId w:val="10"/>
        </w:numPr>
        <w:overflowPunct w:val="0"/>
        <w:autoSpaceDE w:val="0"/>
        <w:autoSpaceDN w:val="0"/>
        <w:adjustRightInd w:val="0"/>
        <w:spacing w:after="0" w:line="240" w:lineRule="atLeast"/>
        <w:rPr>
          <w:i/>
        </w:rPr>
      </w:pPr>
      <w:r>
        <w:rPr>
          <w:i/>
        </w:rPr>
        <w:t xml:space="preserve"> Rad učeničke zadruge =1.407,77 €</w:t>
      </w:r>
    </w:p>
    <w:p w14:paraId="625C8B7C">
      <w:pPr>
        <w:pStyle w:val="7"/>
        <w:overflowPunct w:val="0"/>
        <w:autoSpaceDE w:val="0"/>
        <w:autoSpaceDN w:val="0"/>
        <w:adjustRightInd w:val="0"/>
        <w:spacing w:after="0" w:line="240" w:lineRule="atLeast"/>
        <w:ind w:left="1429"/>
        <w:rPr>
          <w:i/>
        </w:rPr>
      </w:pPr>
      <w:r>
        <w:rPr>
          <w:i/>
        </w:rPr>
        <w:t>3.3.1.3. Projekt Znanost na otoku =3.188,64 €,</w:t>
      </w:r>
    </w:p>
    <w:p w14:paraId="425749EC">
      <w:pPr>
        <w:pStyle w:val="7"/>
        <w:numPr>
          <w:ilvl w:val="3"/>
          <w:numId w:val="10"/>
        </w:numPr>
        <w:overflowPunct w:val="0"/>
        <w:autoSpaceDE w:val="0"/>
        <w:autoSpaceDN w:val="0"/>
        <w:adjustRightInd w:val="0"/>
        <w:spacing w:after="0" w:line="240" w:lineRule="atLeast"/>
        <w:rPr>
          <w:i/>
        </w:rPr>
      </w:pPr>
      <w:r>
        <w:rPr>
          <w:i/>
        </w:rPr>
        <w:t>Projekt Financijska pismenost= 545,00 €.</w:t>
      </w:r>
    </w:p>
    <w:p w14:paraId="2454218D">
      <w:pPr>
        <w:pStyle w:val="7"/>
        <w:numPr>
          <w:numId w:val="0"/>
        </w:numPr>
        <w:overflowPunct w:val="0"/>
        <w:autoSpaceDE w:val="0"/>
        <w:autoSpaceDN w:val="0"/>
        <w:adjustRightInd w:val="0"/>
        <w:spacing w:after="0" w:line="240" w:lineRule="atLeast"/>
        <w:ind w:left="1428" w:leftChars="0"/>
        <w:rPr>
          <w:i/>
        </w:rPr>
      </w:pPr>
    </w:p>
    <w:p w14:paraId="62CE8852">
      <w:pPr>
        <w:spacing w:after="0" w:line="240" w:lineRule="atLeast"/>
        <w:ind w:left="708" w:firstLine="708"/>
        <w:rPr>
          <w:rFonts w:eastAsiaTheme="minorEastAsia"/>
          <w:i/>
          <w:lang w:bidi="en-US"/>
        </w:rPr>
      </w:pPr>
      <w:r>
        <w:rPr>
          <w:rFonts w:eastAsiaTheme="minorEastAsia"/>
          <w:i/>
          <w:lang w:bidi="en-US"/>
        </w:rPr>
        <w:t xml:space="preserve">3.3.2. Sufinanciranje rada pomoćnika u nastavi </w:t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>= 37.124,17 €</w:t>
      </w:r>
    </w:p>
    <w:p w14:paraId="4D87DFFD">
      <w:pPr>
        <w:spacing w:after="0" w:line="240" w:lineRule="atLeast"/>
        <w:ind w:left="708" w:firstLine="708"/>
        <w:rPr>
          <w:rFonts w:eastAsiaTheme="minorEastAsia"/>
          <w:i/>
          <w:lang w:bidi="en-US"/>
        </w:rPr>
      </w:pPr>
    </w:p>
    <w:p w14:paraId="6E72A984">
      <w:pPr>
        <w:overflowPunct w:val="0"/>
        <w:autoSpaceDE w:val="0"/>
        <w:autoSpaceDN w:val="0"/>
        <w:adjustRightInd w:val="0"/>
        <w:spacing w:after="0" w:line="240" w:lineRule="atLeast"/>
        <w:ind w:left="361" w:firstLine="708"/>
        <w:contextualSpacing/>
      </w:pPr>
      <w:r>
        <w:t>Program se je ostvario u cijelosti, iz više izvora:</w:t>
      </w:r>
    </w:p>
    <w:p w14:paraId="77E53A84">
      <w:pPr>
        <w:overflowPunct w:val="0"/>
        <w:autoSpaceDE w:val="0"/>
        <w:autoSpaceDN w:val="0"/>
        <w:adjustRightInd w:val="0"/>
        <w:spacing w:after="0" w:line="240" w:lineRule="atLeast"/>
        <w:ind w:left="720"/>
      </w:pPr>
      <w:r>
        <w:t>-</w:t>
      </w:r>
      <w:r>
        <w:tab/>
      </w:r>
      <w:r>
        <w:t>sredstvima Županije, u iznosu od 24.662,05 €</w:t>
      </w:r>
    </w:p>
    <w:p w14:paraId="69AAA94F">
      <w:pPr>
        <w:pStyle w:val="7"/>
        <w:overflowPunct w:val="0"/>
        <w:autoSpaceDE w:val="0"/>
        <w:autoSpaceDN w:val="0"/>
        <w:adjustRightInd w:val="0"/>
        <w:spacing w:after="0" w:line="240" w:lineRule="atLeast"/>
      </w:pPr>
      <w:r>
        <w:t>-</w:t>
      </w:r>
      <w:r>
        <w:tab/>
      </w:r>
      <w:r>
        <w:t>pomoćima iz državnog proračuna, u iznosu od 12.462,12 € i uveo se je prvi puta u novoj 2024./2025. školskoj godini.</w:t>
      </w:r>
    </w:p>
    <w:p w14:paraId="36047FD9">
      <w:pPr>
        <w:pStyle w:val="7"/>
        <w:overflowPunct w:val="0"/>
        <w:autoSpaceDE w:val="0"/>
        <w:autoSpaceDN w:val="0"/>
        <w:adjustRightInd w:val="0"/>
        <w:spacing w:after="0" w:line="240" w:lineRule="atLeast"/>
      </w:pPr>
    </w:p>
    <w:p w14:paraId="4A7CF33F">
      <w:pPr>
        <w:spacing w:after="0" w:line="240" w:lineRule="atLeast"/>
        <w:ind w:firstLine="708"/>
        <w:rPr>
          <w:rFonts w:eastAsiaTheme="minorEastAsia"/>
          <w:i/>
          <w:lang w:bidi="en-US"/>
        </w:rPr>
      </w:pPr>
      <w:r>
        <w:rPr>
          <w:rFonts w:eastAsiaTheme="minorEastAsia"/>
          <w:lang w:bidi="en-US"/>
        </w:rPr>
        <w:tab/>
      </w:r>
      <w:r>
        <w:rPr>
          <w:rFonts w:eastAsiaTheme="minorEastAsia"/>
          <w:i/>
          <w:lang w:bidi="en-US"/>
        </w:rPr>
        <w:t>3.3.3. EU projekti kod proračunskih korisnika</w:t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>=      800,00 €</w:t>
      </w:r>
    </w:p>
    <w:p w14:paraId="19F742E0">
      <w:pPr>
        <w:spacing w:after="0" w:line="240" w:lineRule="atLeast"/>
        <w:ind w:left="720" w:firstLine="696"/>
        <w:contextualSpacing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Erasmus+ Gamma projekt EU je završen i preneseni višak prihoda utrošen je za nagradu voditeljici Projekta.</w:t>
      </w:r>
    </w:p>
    <w:p w14:paraId="4A2B3D0F">
      <w:pPr>
        <w:spacing w:after="0" w:line="240" w:lineRule="atLeast"/>
        <w:ind w:left="720" w:firstLine="696"/>
        <w:contextualSpacing/>
        <w:rPr>
          <w:rFonts w:eastAsiaTheme="minorEastAsia"/>
          <w:lang w:bidi="en-US"/>
        </w:rPr>
      </w:pPr>
    </w:p>
    <w:p w14:paraId="4D380B41">
      <w:pPr>
        <w:spacing w:after="0" w:line="240" w:lineRule="atLeast"/>
        <w:ind w:firstLine="708"/>
        <w:rPr>
          <w:rFonts w:eastAsiaTheme="minorEastAsia"/>
          <w:i/>
          <w:lang w:bidi="en-US"/>
        </w:rPr>
      </w:pPr>
      <w:r>
        <w:rPr>
          <w:rFonts w:eastAsiaTheme="minorEastAsia"/>
          <w:lang w:bidi="en-US"/>
        </w:rPr>
        <w:tab/>
      </w:r>
      <w:r>
        <w:rPr>
          <w:rFonts w:eastAsiaTheme="minorEastAsia"/>
          <w:i/>
          <w:lang w:bidi="en-US"/>
        </w:rPr>
        <w:t>3.3.4.</w:t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>Osiguranje besplatnih zaliha menstrualnih higijenskih potrepština</w:t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>=        373,50 €</w:t>
      </w:r>
    </w:p>
    <w:p w14:paraId="15D65030">
      <w:pPr>
        <w:spacing w:after="0" w:line="240" w:lineRule="atLeast"/>
        <w:ind w:left="708" w:firstLine="708"/>
        <w:jc w:val="both"/>
        <w:rPr>
          <w:rFonts w:eastAsiaTheme="minorEastAsia"/>
          <w:color w:val="000000"/>
        </w:rPr>
      </w:pPr>
      <w:r>
        <w:rPr>
          <w:rFonts w:eastAsiaTheme="minorEastAsia"/>
          <w:lang w:bidi="en-US"/>
        </w:rPr>
        <w:t xml:space="preserve">Program se je ostvario u cijelosti te su doznačena sredstva iz nadležnog  proračuna u Županiji, utrošena za nabavu higijenskih potrepština za učenice,  temeljem Odluke </w:t>
      </w:r>
      <w:r>
        <w:rPr>
          <w:rFonts w:eastAsiaTheme="minorEastAsia"/>
          <w:color w:val="000000"/>
        </w:rPr>
        <w:t>Ministarstva rada, mirovinskog sustava, obitelji i socijalne politike.</w:t>
      </w:r>
    </w:p>
    <w:p w14:paraId="66311F7C">
      <w:pPr>
        <w:spacing w:after="0" w:line="240" w:lineRule="atLeast"/>
        <w:ind w:left="708" w:firstLine="708"/>
        <w:jc w:val="both"/>
        <w:rPr>
          <w:rFonts w:eastAsiaTheme="minorEastAsia"/>
          <w:lang w:bidi="en-US"/>
        </w:rPr>
      </w:pPr>
    </w:p>
    <w:p w14:paraId="7F87929C">
      <w:pPr>
        <w:ind w:firstLine="708"/>
        <w:jc w:val="both"/>
        <w:rPr>
          <w:rFonts w:eastAsiaTheme="minorEastAsia"/>
          <w:b/>
          <w:lang w:bidi="en-US"/>
        </w:rPr>
      </w:pPr>
      <w:r>
        <w:rPr>
          <w:rFonts w:eastAsiaTheme="minorEastAsia"/>
          <w:lang w:bidi="en-US"/>
        </w:rPr>
        <w:tab/>
      </w:r>
      <w:r>
        <w:rPr>
          <w:rFonts w:eastAsiaTheme="minorEastAsia"/>
          <w:b/>
          <w:lang w:bidi="en-US"/>
        </w:rPr>
        <w:t>3.4. Kapitalna ulaganja u odgojno-obrazovnu infrastrukturu=3.817,12 €</w:t>
      </w:r>
    </w:p>
    <w:p w14:paraId="738210C1">
      <w:pPr>
        <w:spacing w:after="0" w:line="240" w:lineRule="atLeast"/>
        <w:ind w:firstLine="708"/>
        <w:jc w:val="both"/>
        <w:rPr>
          <w:rFonts w:eastAsiaTheme="minorEastAsia"/>
          <w:i/>
          <w:lang w:bidi="en-US"/>
        </w:rPr>
      </w:pPr>
      <w:r>
        <w:rPr>
          <w:rFonts w:eastAsiaTheme="minorEastAsia"/>
          <w:lang w:bidi="en-US"/>
        </w:rPr>
        <w:tab/>
      </w:r>
      <w:r>
        <w:rPr>
          <w:rFonts w:eastAsiaTheme="minorEastAsia"/>
          <w:i/>
          <w:lang w:bidi="en-US"/>
        </w:rPr>
        <w:t>3.4..1. Opremanje ustanova školstva</w:t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ab/>
      </w:r>
      <w:r>
        <w:rPr>
          <w:rFonts w:eastAsiaTheme="minorEastAsia"/>
          <w:i/>
          <w:lang w:bidi="en-US"/>
        </w:rPr>
        <w:t>=         3.817,12 €</w:t>
      </w:r>
    </w:p>
    <w:p w14:paraId="5F01D03B">
      <w:pPr>
        <w:autoSpaceDN w:val="0"/>
        <w:spacing w:after="0" w:line="240" w:lineRule="atLeast"/>
        <w:ind w:left="708" w:firstLine="708"/>
        <w:rPr>
          <w:b/>
        </w:rPr>
      </w:pPr>
      <w:r>
        <w:rPr>
          <w:rFonts w:eastAsiaTheme="minorEastAsia"/>
          <w:lang w:bidi="en-US"/>
        </w:rPr>
        <w:t>Program se odnosi</w:t>
      </w:r>
      <w:r>
        <w:t xml:space="preserve"> na kapitalna ulaganja u dugotrajnu imovinu, za nabavu: uredske opreme i namještaja, uređaja i opreme za održavanje i zaštitu, uređaja i opreme za ostale namjene i knjiga za školsku knjižnicu, iz više izvora:</w:t>
      </w:r>
    </w:p>
    <w:p w14:paraId="2E38A33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tLeast"/>
        <w:contextualSpacing/>
      </w:pPr>
      <w:r>
        <w:t>sredstvima Općine Lopar, u iznosu od 1.579,57 €</w:t>
      </w:r>
    </w:p>
    <w:p w14:paraId="382A07E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tLeast"/>
        <w:contextualSpacing/>
      </w:pPr>
      <w:r>
        <w:t>prihodima iz državnog proračuna, u iznosu od 380,00 €</w:t>
      </w:r>
    </w:p>
    <w:p w14:paraId="271755A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tLeast"/>
        <w:contextualSpacing/>
      </w:pPr>
      <w:r>
        <w:t>donacijama, u iznosu od 190,00 €</w:t>
      </w:r>
    </w:p>
    <w:p w14:paraId="07F693A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tLeast"/>
        <w:contextualSpacing/>
      </w:pPr>
      <w:r>
        <w:t>prihodima od naknade štete, u iznosu od 141,02 € i</w:t>
      </w:r>
    </w:p>
    <w:p w14:paraId="77BBC4C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tLeast"/>
        <w:contextualSpacing/>
      </w:pPr>
      <w:r>
        <w:t>vlastitim prihodima, u iznosu od 1.526,53 €.</w:t>
      </w:r>
    </w:p>
    <w:p w14:paraId="6D20ED8D">
      <w:pPr>
        <w:spacing w:after="0" w:line="240" w:lineRule="atLeast"/>
        <w:jc w:val="both"/>
        <w:rPr>
          <w:rFonts w:eastAsiaTheme="minorEastAsia"/>
          <w:lang w:bidi="en-US"/>
        </w:rPr>
      </w:pPr>
    </w:p>
    <w:p w14:paraId="08FA7F0B">
      <w:pPr>
        <w:pStyle w:val="7"/>
        <w:numPr>
          <w:ilvl w:val="0"/>
          <w:numId w:val="12"/>
        </w:numPr>
        <w:jc w:val="both"/>
        <w:rPr>
          <w:rFonts w:eastAsiaTheme="minorEastAsia"/>
          <w:b/>
          <w:lang w:bidi="en-US"/>
        </w:rPr>
      </w:pPr>
      <w:r>
        <w:rPr>
          <w:rFonts w:eastAsiaTheme="minorEastAsia"/>
          <w:b/>
          <w:lang w:bidi="en-US"/>
        </w:rPr>
        <w:t>Izvještaj o korištenju sredstava fondova Europske unije:</w:t>
      </w:r>
    </w:p>
    <w:p w14:paraId="055321B0">
      <w:pPr>
        <w:pStyle w:val="7"/>
        <w:numPr>
          <w:ilvl w:val="1"/>
          <w:numId w:val="12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Erasmus+ Gamma projekt EU-</w:t>
      </w:r>
      <w:r>
        <w:t xml:space="preserve"> </w:t>
      </w:r>
      <w:r>
        <w:rPr>
          <w:rFonts w:eastAsiaTheme="minorEastAsia"/>
          <w:lang w:bidi="en-US"/>
        </w:rPr>
        <w:t>GAMe-based learning in MAthematics-projekt je započeo 1. 10. 2020. i trebao završiti 30. 9. 2022., ali su se, zbog okolnosti vezanih uz opću pandemiju uzrokovanu koronom, aktivnosti produžile i završile krajem 2023. godine. Ukupna vrijednost projekta iznosila je 287.376,00 €, od čega je našoj Školi odobreno 23.653,00 €, a doznačeno 18.922,40 €, tijekom 2021. godine, od nositelja Projekta: Sveučilišta Josipa Jurja Strossmayera u Osijeku. Sredstva su se prenosila u 2022. i 2023. godinu i utrošila se sukladno održanim aktivnostima. Razliku od 4.730,60 € dobili smo nakon provjere dostavljenog izvještaja o realizaciji Projekta, u veljači 2024. te je ostalo neutrošeno 1.899,23 €. Dio prenesenog viška sredstva, u iznosu od 800,00 €, utrošen je u 2025. godini, za nagradu voditeljici Projekta. Ukupna sredstva utvrđena su Projektom za: upravljanje i provedbu projekta, transnacionalne projektne sastanke, intelektualne rezultate, diseminacijska događanja te transnacionalne aktivnosti učenja, podučavanja i osposobljavanja.</w:t>
      </w:r>
    </w:p>
    <w:p w14:paraId="274E1C64">
      <w:pPr>
        <w:pStyle w:val="7"/>
        <w:ind w:left="1392"/>
        <w:jc w:val="both"/>
        <w:rPr>
          <w:rFonts w:eastAsiaTheme="minorEastAsia"/>
          <w:lang w:bidi="en-US"/>
        </w:rPr>
      </w:pPr>
    </w:p>
    <w:p w14:paraId="385EB2AB">
      <w:pPr>
        <w:pStyle w:val="7"/>
        <w:numPr>
          <w:ilvl w:val="1"/>
          <w:numId w:val="12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>Erasmus+Projekt EU KA210-SCH-Small-scale partnerships in school education-projekt je započeo 1. 9. 2025. i traje 24 mjeseci, do 31. 8. 2027. godine. Ugovorena bespovratna sredstava iznose su 30.000 €, od čega je Školi , u prosincu 2025. doznačeno 79% tj. 23.705,60 €, a razliku od 21% ili 6.294,40 €, dobit ćemo, nakon provjere dostavljenog izvještaja, Sredstva Projekta zadužena su kao primljeni predujam, na obvezi 27511 pa će se prihodi knjižiti, tek po realiziranim troškovima u 2026. godini. Aktivnost će započeti u 2026. godini i obuhvaćaju mobilnost osoblja u odgoju i općem obrazovanju, koja sadrži: organizacijsku potporu, pojedinačnu potporu, putovanje, potporu za uključivanje u organizaciju, jezičnu potporu, pripremne posjete, kotizacije, izvanredne troškove i potporu za uključivanje sudionika.</w:t>
      </w:r>
      <w:r>
        <w:rPr>
          <w:rFonts w:eastAsiaTheme="minorEastAsia"/>
          <w:lang w:bidi="en-US"/>
        </w:rPr>
        <w:tab/>
      </w:r>
    </w:p>
    <w:p w14:paraId="00C321BA">
      <w:pPr>
        <w:pStyle w:val="7"/>
        <w:ind w:left="1392"/>
        <w:jc w:val="both"/>
        <w:rPr>
          <w:rFonts w:eastAsiaTheme="minorEastAsia"/>
          <w:lang w:bidi="en-US"/>
        </w:rPr>
      </w:pPr>
    </w:p>
    <w:p w14:paraId="54EAD351">
      <w:pPr>
        <w:pStyle w:val="7"/>
        <w:ind w:left="0"/>
        <w:jc w:val="both"/>
        <w:rPr>
          <w:rFonts w:eastAsiaTheme="minorEastAsia"/>
          <w:lang w:bidi="en-US"/>
        </w:rPr>
      </w:pPr>
      <w:r>
        <w:rPr>
          <w:rFonts w:eastAsiaTheme="minorEastAsia"/>
          <w:b/>
          <w:lang w:bidi="en-US"/>
        </w:rPr>
        <w:t>5. Izvještaj o stanju potraživanja i dospjelih obveza, na dan 31. prosinca 2025</w:t>
      </w:r>
      <w:r>
        <w:rPr>
          <w:rFonts w:eastAsiaTheme="minorEastAsia"/>
          <w:lang w:bidi="en-US"/>
        </w:rPr>
        <w:t>., obuhvaća:</w:t>
      </w:r>
    </w:p>
    <w:p w14:paraId="1CD9B683">
      <w:pPr>
        <w:pStyle w:val="7"/>
        <w:numPr>
          <w:ilvl w:val="1"/>
          <w:numId w:val="13"/>
        </w:numPr>
        <w:jc w:val="both"/>
        <w:rPr>
          <w:rFonts w:eastAsiaTheme="minorEastAsia"/>
          <w:lang w:bidi="en-US"/>
        </w:rPr>
      </w:pPr>
      <w:r>
        <w:rPr>
          <w:rFonts w:eastAsiaTheme="minorEastAsia"/>
          <w:lang w:bidi="en-US"/>
        </w:rPr>
        <w:t xml:space="preserve"> Podatke o stanju nenaplaćenih potraživanja za prihode, koja </w:t>
      </w:r>
      <w:r>
        <w:rPr>
          <w:szCs w:val="20"/>
          <w:lang w:eastAsia="hr-HR"/>
        </w:rPr>
        <w:t>iznose ukupno 76.647,85 € i odnose se na:</w:t>
      </w:r>
    </w:p>
    <w:p w14:paraId="002AB56E">
      <w:pPr>
        <w:pStyle w:val="7"/>
        <w:numPr>
          <w:ilvl w:val="0"/>
          <w:numId w:val="11"/>
        </w:numPr>
        <w:rPr>
          <w:szCs w:val="20"/>
          <w:lang w:eastAsia="hr-HR"/>
        </w:rPr>
      </w:pPr>
      <w:r>
        <w:rPr>
          <w:szCs w:val="20"/>
          <w:lang w:eastAsia="hr-HR"/>
        </w:rPr>
        <w:t>potraživanja od Ministarstva znanosti, obrazovanja i mladih, za nedospjelu plaću zaposlenika, poreze i doprinose, za 12./2025., u iznosu od 76.453,85 €. Kada nadležno Ministarstvo  izvrši isplate u siječnju 2026., zatvorit će se i potraživanja.</w:t>
      </w:r>
    </w:p>
    <w:p w14:paraId="180C97F1">
      <w:pPr>
        <w:pStyle w:val="7"/>
        <w:numPr>
          <w:ilvl w:val="0"/>
          <w:numId w:val="11"/>
        </w:numPr>
        <w:rPr>
          <w:szCs w:val="20"/>
          <w:lang w:eastAsia="hr-HR"/>
        </w:rPr>
      </w:pPr>
      <w:r>
        <w:rPr>
          <w:szCs w:val="20"/>
          <w:lang w:eastAsia="hr-HR"/>
        </w:rPr>
        <w:t>potraživanja od Ministarstva financija, za obračun naknade za invalide, za 12./2025., u iznosu od 194,00 €. Kada nadležno Ministarstvo  izvrši isplatu u siječnju 2026., zatvorit će se i potraživanja.</w:t>
      </w:r>
    </w:p>
    <w:p w14:paraId="6DAA69F7">
      <w:pPr>
        <w:pStyle w:val="7"/>
        <w:numPr>
          <w:ilvl w:val="1"/>
          <w:numId w:val="13"/>
        </w:numPr>
        <w:rPr>
          <w:szCs w:val="20"/>
          <w:lang w:eastAsia="hr-HR"/>
        </w:rPr>
      </w:pPr>
      <w:r>
        <w:rPr>
          <w:szCs w:val="20"/>
          <w:lang w:eastAsia="hr-HR"/>
        </w:rPr>
        <w:t xml:space="preserve"> Podatke o stanju nepodmirenih dospjelih obveza, koje iznose 76,00 € i odnose se na obveze prema dobavljaču, zaprimljene tek u siječnju 2026. i zato nisu mogle biti podmirene u 2025. godini.</w:t>
      </w:r>
    </w:p>
    <w:p w14:paraId="330EE804">
      <w:pPr>
        <w:pStyle w:val="7"/>
        <w:numPr>
          <w:numId w:val="0"/>
        </w:numPr>
        <w:ind w:left="1032" w:leftChars="0"/>
        <w:rPr>
          <w:szCs w:val="20"/>
          <w:lang w:eastAsia="hr-HR"/>
        </w:rPr>
      </w:pPr>
    </w:p>
    <w:p w14:paraId="69966755">
      <w:pPr>
        <w:ind w:firstLine="708"/>
      </w:pPr>
      <w:r>
        <w:t>S poštovanjem,</w:t>
      </w:r>
      <w:r>
        <w:tab/>
      </w:r>
      <w:r>
        <w:tab/>
      </w:r>
      <w:r>
        <w:tab/>
      </w:r>
    </w:p>
    <w:p w14:paraId="773BD70D">
      <w:pPr>
        <w:ind w:firstLine="708"/>
      </w:pPr>
      <w:bookmarkStart w:id="1" w:name="_GoBack"/>
      <w:bookmarkEnd w:id="1"/>
      <w:r>
        <w:tab/>
      </w:r>
    </w:p>
    <w:p w14:paraId="7557339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Ravnatelj</w:t>
      </w:r>
    </w:p>
    <w:p w14:paraId="10CBD9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Damir Paparić, prof.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E55CE"/>
    <w:multiLevelType w:val="multilevel"/>
    <w:tmpl w:val="031E55CE"/>
    <w:lvl w:ilvl="0" w:tentative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31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9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9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4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0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98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57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520" w:hanging="1800"/>
      </w:pPr>
      <w:rPr>
        <w:rFonts w:hint="default"/>
      </w:rPr>
    </w:lvl>
  </w:abstractNum>
  <w:abstractNum w:abstractNumId="1">
    <w:nsid w:val="0B323B01"/>
    <w:multiLevelType w:val="multilevel"/>
    <w:tmpl w:val="0B323B01"/>
    <w:lvl w:ilvl="0" w:tentative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1077" w:hanging="90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254" w:hanging="900"/>
      </w:pPr>
      <w:rPr>
        <w:rFonts w:hint="default"/>
      </w:rPr>
    </w:lvl>
    <w:lvl w:ilvl="3" w:tentative="0">
      <w:start w:val="2"/>
      <w:numFmt w:val="decimal"/>
      <w:lvlText w:val="%1.%2.%3.%4."/>
      <w:lvlJc w:val="left"/>
      <w:pPr>
        <w:ind w:left="1431" w:hanging="900"/>
      </w:pPr>
      <w:rPr>
        <w:rFonts w:hint="default"/>
      </w:rPr>
    </w:lvl>
    <w:lvl w:ilvl="4" w:tentative="0">
      <w:start w:val="2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">
    <w:nsid w:val="11CC7834"/>
    <w:multiLevelType w:val="multilevel"/>
    <w:tmpl w:val="11CC7834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392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3">
    <w:nsid w:val="237A3658"/>
    <w:multiLevelType w:val="multilevel"/>
    <w:tmpl w:val="237A3658"/>
    <w:lvl w:ilvl="0" w:tentative="0">
      <w:start w:val="5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25EE5DEC"/>
    <w:multiLevelType w:val="multilevel"/>
    <w:tmpl w:val="25EE5DEC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128" w:hanging="420"/>
      </w:pPr>
      <w:rPr>
        <w:rFonts w:hint="default" w:eastAsia="Times New Roman"/>
      </w:rPr>
    </w:lvl>
    <w:lvl w:ilvl="2" w:tentative="0">
      <w:start w:val="1"/>
      <w:numFmt w:val="decimal"/>
      <w:isLgl/>
      <w:lvlText w:val="%1.%2.%3."/>
      <w:lvlJc w:val="left"/>
      <w:pPr>
        <w:ind w:left="1428" w:hanging="720"/>
      </w:pPr>
      <w:rPr>
        <w:rFonts w:hint="default" w:eastAsia="Times New Roman"/>
        <w:b w:val="0"/>
      </w:rPr>
    </w:lvl>
    <w:lvl w:ilvl="3" w:tentative="0">
      <w:start w:val="1"/>
      <w:numFmt w:val="decimal"/>
      <w:isLgl/>
      <w:lvlText w:val="%1.%2.%3.%4."/>
      <w:lvlJc w:val="left"/>
      <w:pPr>
        <w:ind w:left="2138" w:hanging="720"/>
      </w:pPr>
      <w:rPr>
        <w:rFonts w:hint="default" w:eastAsia="Times New Roman"/>
      </w:rPr>
    </w:lvl>
    <w:lvl w:ilvl="4" w:tentative="0">
      <w:start w:val="1"/>
      <w:numFmt w:val="decimal"/>
      <w:isLgl/>
      <w:lvlText w:val="%1.%2.%3.%4.%5."/>
      <w:lvlJc w:val="left"/>
      <w:pPr>
        <w:ind w:left="1788" w:hanging="1080"/>
      </w:pPr>
      <w:rPr>
        <w:rFonts w:hint="default" w:eastAsia="Times New Roman"/>
      </w:rPr>
    </w:lvl>
    <w:lvl w:ilvl="5" w:tentative="0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 w:eastAsia="Times New Roman"/>
      </w:rPr>
    </w:lvl>
    <w:lvl w:ilvl="6" w:tentative="0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 w:eastAsia="Times New Roman"/>
      </w:rPr>
    </w:lvl>
    <w:lvl w:ilvl="7" w:tentative="0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 w:eastAsia="Times New Roman"/>
      </w:rPr>
    </w:lvl>
    <w:lvl w:ilvl="8" w:tentative="0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 w:eastAsia="Times New Roman"/>
      </w:rPr>
    </w:lvl>
  </w:abstractNum>
  <w:abstractNum w:abstractNumId="5">
    <w:nsid w:val="2AF944BF"/>
    <w:multiLevelType w:val="multilevel"/>
    <w:tmpl w:val="2AF944BF"/>
    <w:lvl w:ilvl="0" w:tentative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392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6">
    <w:nsid w:val="49EF1692"/>
    <w:multiLevelType w:val="multilevel"/>
    <w:tmpl w:val="49EF1692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38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 w:tentative="0">
      <w:start w:val="4"/>
      <w:numFmt w:val="decimal"/>
      <w:lvlText w:val="%1.%2.%3.%4."/>
      <w:lvlJc w:val="left"/>
      <w:pPr>
        <w:ind w:left="1074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67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266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744" w:hanging="1800"/>
      </w:pPr>
      <w:rPr>
        <w:rFonts w:hint="default"/>
      </w:rPr>
    </w:lvl>
  </w:abstractNum>
  <w:abstractNum w:abstractNumId="7">
    <w:nsid w:val="4D01773C"/>
    <w:multiLevelType w:val="multilevel"/>
    <w:tmpl w:val="4D01773C"/>
    <w:lvl w:ilvl="0" w:tentative="0">
      <w:start w:val="51"/>
      <w:numFmt w:val="bullet"/>
      <w:lvlText w:val="-"/>
      <w:lvlJc w:val="left"/>
      <w:pPr>
        <w:ind w:left="1428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>
    <w:nsid w:val="4E5425D4"/>
    <w:multiLevelType w:val="multilevel"/>
    <w:tmpl w:val="4E5425D4"/>
    <w:lvl w:ilvl="0" w:tentative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ind w:left="1196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 w:tentative="0">
      <w:start w:val="2"/>
      <w:numFmt w:val="decimal"/>
      <w:lvlText w:val="%1.%2.%3.%4."/>
      <w:lvlJc w:val="left"/>
      <w:pPr>
        <w:ind w:left="2148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46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296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</w:rPr>
    </w:lvl>
  </w:abstractNum>
  <w:abstractNum w:abstractNumId="9">
    <w:nsid w:val="53BE55CC"/>
    <w:multiLevelType w:val="multilevel"/>
    <w:tmpl w:val="53BE55CC"/>
    <w:lvl w:ilvl="0" w:tentative="0">
      <w:start w:val="0"/>
      <w:numFmt w:val="bullet"/>
      <w:lvlText w:val="-"/>
      <w:lvlJc w:val="left"/>
      <w:pPr>
        <w:tabs>
          <w:tab w:val="left" w:pos="885"/>
        </w:tabs>
        <w:ind w:left="885" w:hanging="525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5EF0207"/>
    <w:multiLevelType w:val="multilevel"/>
    <w:tmpl w:val="55EF0207"/>
    <w:lvl w:ilvl="0" w:tentative="0">
      <w:start w:val="0"/>
      <w:numFmt w:val="bullet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nsid w:val="56B05D41"/>
    <w:multiLevelType w:val="multilevel"/>
    <w:tmpl w:val="56B05D41"/>
    <w:lvl w:ilvl="0" w:tentative="0">
      <w:start w:val="1"/>
      <w:numFmt w:val="upperRoman"/>
      <w:lvlText w:val="%1."/>
      <w:lvlJc w:val="left"/>
      <w:pPr>
        <w:ind w:left="1428" w:hanging="720"/>
      </w:pPr>
      <w:rPr>
        <w:rFonts w:hint="default"/>
        <w:i/>
      </w:rPr>
    </w:lvl>
    <w:lvl w:ilvl="1" w:tentative="0">
      <w:start w:val="2"/>
      <w:numFmt w:val="decimal"/>
      <w:isLgl/>
      <w:lvlText w:val="%1.%2."/>
      <w:lvlJc w:val="left"/>
      <w:pPr>
        <w:ind w:left="1608" w:hanging="90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608" w:hanging="90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08" w:hanging="900"/>
      </w:pPr>
      <w:rPr>
        <w:rFonts w:hint="default"/>
      </w:rPr>
    </w:lvl>
    <w:lvl w:ilvl="4" w:tentative="0">
      <w:start w:val="3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723F2EB1"/>
    <w:multiLevelType w:val="multilevel"/>
    <w:tmpl w:val="723F2EB1"/>
    <w:lvl w:ilvl="0" w:tentative="0">
      <w:start w:val="5"/>
      <w:numFmt w:val="bullet"/>
      <w:lvlText w:val="-"/>
      <w:lvlJc w:val="left"/>
      <w:pPr>
        <w:ind w:left="1065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6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8"/>
  </w:num>
  <w:num w:numId="11">
    <w:abstractNumId w:val="7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D6"/>
    <w:rsid w:val="000122C5"/>
    <w:rsid w:val="00026B3B"/>
    <w:rsid w:val="00046C2D"/>
    <w:rsid w:val="000708ED"/>
    <w:rsid w:val="00074DD6"/>
    <w:rsid w:val="00093B05"/>
    <w:rsid w:val="000A09FE"/>
    <w:rsid w:val="000B5335"/>
    <w:rsid w:val="000D41D6"/>
    <w:rsid w:val="000D4C96"/>
    <w:rsid w:val="000F2AA3"/>
    <w:rsid w:val="000F58E3"/>
    <w:rsid w:val="001241B5"/>
    <w:rsid w:val="00131912"/>
    <w:rsid w:val="00143356"/>
    <w:rsid w:val="00176BC8"/>
    <w:rsid w:val="00184EE9"/>
    <w:rsid w:val="001A2ACB"/>
    <w:rsid w:val="001B4A6A"/>
    <w:rsid w:val="001B5F86"/>
    <w:rsid w:val="001C171B"/>
    <w:rsid w:val="001F4F2A"/>
    <w:rsid w:val="00205220"/>
    <w:rsid w:val="00213C37"/>
    <w:rsid w:val="00226354"/>
    <w:rsid w:val="00230CE0"/>
    <w:rsid w:val="002314F5"/>
    <w:rsid w:val="00231D94"/>
    <w:rsid w:val="00235534"/>
    <w:rsid w:val="00242124"/>
    <w:rsid w:val="0026065B"/>
    <w:rsid w:val="00276DDD"/>
    <w:rsid w:val="00285BCA"/>
    <w:rsid w:val="00292D5E"/>
    <w:rsid w:val="002A5724"/>
    <w:rsid w:val="002C454C"/>
    <w:rsid w:val="002D5479"/>
    <w:rsid w:val="003179D4"/>
    <w:rsid w:val="003244FE"/>
    <w:rsid w:val="00350242"/>
    <w:rsid w:val="00364D64"/>
    <w:rsid w:val="0037293F"/>
    <w:rsid w:val="00376A99"/>
    <w:rsid w:val="003A313E"/>
    <w:rsid w:val="003A6FF1"/>
    <w:rsid w:val="003B1AC4"/>
    <w:rsid w:val="003B7228"/>
    <w:rsid w:val="003C3AA5"/>
    <w:rsid w:val="003D0993"/>
    <w:rsid w:val="003D30E9"/>
    <w:rsid w:val="003F231F"/>
    <w:rsid w:val="00415946"/>
    <w:rsid w:val="00425F9C"/>
    <w:rsid w:val="00431774"/>
    <w:rsid w:val="00436217"/>
    <w:rsid w:val="004412AE"/>
    <w:rsid w:val="004543E1"/>
    <w:rsid w:val="004628D0"/>
    <w:rsid w:val="004721EC"/>
    <w:rsid w:val="00473EED"/>
    <w:rsid w:val="0049001C"/>
    <w:rsid w:val="00491A21"/>
    <w:rsid w:val="004B2D3F"/>
    <w:rsid w:val="00526667"/>
    <w:rsid w:val="00533A30"/>
    <w:rsid w:val="0053725F"/>
    <w:rsid w:val="00545878"/>
    <w:rsid w:val="005547EC"/>
    <w:rsid w:val="00570349"/>
    <w:rsid w:val="00573165"/>
    <w:rsid w:val="005838C2"/>
    <w:rsid w:val="005A505F"/>
    <w:rsid w:val="005D18BF"/>
    <w:rsid w:val="005E591A"/>
    <w:rsid w:val="0060164F"/>
    <w:rsid w:val="006223D2"/>
    <w:rsid w:val="006246C2"/>
    <w:rsid w:val="0063178F"/>
    <w:rsid w:val="00662FD9"/>
    <w:rsid w:val="00663DA6"/>
    <w:rsid w:val="006643B9"/>
    <w:rsid w:val="006706F1"/>
    <w:rsid w:val="0068132B"/>
    <w:rsid w:val="0068260A"/>
    <w:rsid w:val="006D0AC6"/>
    <w:rsid w:val="006F0C3C"/>
    <w:rsid w:val="006F4961"/>
    <w:rsid w:val="006F63E1"/>
    <w:rsid w:val="0070015B"/>
    <w:rsid w:val="00700576"/>
    <w:rsid w:val="00710F03"/>
    <w:rsid w:val="0071145D"/>
    <w:rsid w:val="007215A0"/>
    <w:rsid w:val="0073723B"/>
    <w:rsid w:val="00743593"/>
    <w:rsid w:val="0076216A"/>
    <w:rsid w:val="00762616"/>
    <w:rsid w:val="007712D7"/>
    <w:rsid w:val="0077721B"/>
    <w:rsid w:val="0079291E"/>
    <w:rsid w:val="007A0E9B"/>
    <w:rsid w:val="007A42C0"/>
    <w:rsid w:val="007B70C9"/>
    <w:rsid w:val="007D6735"/>
    <w:rsid w:val="00804F14"/>
    <w:rsid w:val="00812E61"/>
    <w:rsid w:val="008373D7"/>
    <w:rsid w:val="00845EF7"/>
    <w:rsid w:val="0084766B"/>
    <w:rsid w:val="008477B9"/>
    <w:rsid w:val="00854045"/>
    <w:rsid w:val="008818AA"/>
    <w:rsid w:val="008A3C58"/>
    <w:rsid w:val="008A76EA"/>
    <w:rsid w:val="008B3A8B"/>
    <w:rsid w:val="008B5CAF"/>
    <w:rsid w:val="008C151D"/>
    <w:rsid w:val="008D562B"/>
    <w:rsid w:val="008D5834"/>
    <w:rsid w:val="008D7861"/>
    <w:rsid w:val="00913F0D"/>
    <w:rsid w:val="00920795"/>
    <w:rsid w:val="00926C62"/>
    <w:rsid w:val="00943470"/>
    <w:rsid w:val="00945BEA"/>
    <w:rsid w:val="009548E5"/>
    <w:rsid w:val="00960EF8"/>
    <w:rsid w:val="0099607F"/>
    <w:rsid w:val="009973FB"/>
    <w:rsid w:val="009B5D2C"/>
    <w:rsid w:val="009C028E"/>
    <w:rsid w:val="009F24CC"/>
    <w:rsid w:val="00A007FE"/>
    <w:rsid w:val="00A200A0"/>
    <w:rsid w:val="00A21472"/>
    <w:rsid w:val="00A25333"/>
    <w:rsid w:val="00A46646"/>
    <w:rsid w:val="00A51607"/>
    <w:rsid w:val="00A5622C"/>
    <w:rsid w:val="00A70DFF"/>
    <w:rsid w:val="00A86C48"/>
    <w:rsid w:val="00A90C26"/>
    <w:rsid w:val="00A95279"/>
    <w:rsid w:val="00A955BD"/>
    <w:rsid w:val="00A9666C"/>
    <w:rsid w:val="00AD1F8D"/>
    <w:rsid w:val="00AD76E8"/>
    <w:rsid w:val="00AE2C77"/>
    <w:rsid w:val="00AF007F"/>
    <w:rsid w:val="00B11097"/>
    <w:rsid w:val="00B13001"/>
    <w:rsid w:val="00B1566E"/>
    <w:rsid w:val="00B33A77"/>
    <w:rsid w:val="00BA28C1"/>
    <w:rsid w:val="00BE44F5"/>
    <w:rsid w:val="00BF1ABE"/>
    <w:rsid w:val="00BF6C93"/>
    <w:rsid w:val="00C04042"/>
    <w:rsid w:val="00C05BBC"/>
    <w:rsid w:val="00C457D4"/>
    <w:rsid w:val="00C63259"/>
    <w:rsid w:val="00CB73B0"/>
    <w:rsid w:val="00CE6DFB"/>
    <w:rsid w:val="00D0606D"/>
    <w:rsid w:val="00D212A5"/>
    <w:rsid w:val="00D21C20"/>
    <w:rsid w:val="00D30C87"/>
    <w:rsid w:val="00D411B3"/>
    <w:rsid w:val="00D43848"/>
    <w:rsid w:val="00D43DA7"/>
    <w:rsid w:val="00D4738A"/>
    <w:rsid w:val="00D47971"/>
    <w:rsid w:val="00D6007F"/>
    <w:rsid w:val="00D60EFA"/>
    <w:rsid w:val="00D6232B"/>
    <w:rsid w:val="00D836D1"/>
    <w:rsid w:val="00DD6AFD"/>
    <w:rsid w:val="00DF48AE"/>
    <w:rsid w:val="00DF703C"/>
    <w:rsid w:val="00E21C99"/>
    <w:rsid w:val="00E237B1"/>
    <w:rsid w:val="00E25F02"/>
    <w:rsid w:val="00E317A7"/>
    <w:rsid w:val="00E42FBF"/>
    <w:rsid w:val="00E540E9"/>
    <w:rsid w:val="00E71433"/>
    <w:rsid w:val="00E75773"/>
    <w:rsid w:val="00E876E7"/>
    <w:rsid w:val="00E92AC8"/>
    <w:rsid w:val="00EA17BF"/>
    <w:rsid w:val="00EC69A1"/>
    <w:rsid w:val="00ED2280"/>
    <w:rsid w:val="00ED6B1D"/>
    <w:rsid w:val="00EE0D76"/>
    <w:rsid w:val="00F10B4C"/>
    <w:rsid w:val="00F177F7"/>
    <w:rsid w:val="00F32F9B"/>
    <w:rsid w:val="00F45E1F"/>
    <w:rsid w:val="00F613AA"/>
    <w:rsid w:val="00F817EF"/>
    <w:rsid w:val="00F8221E"/>
    <w:rsid w:val="00F84A67"/>
    <w:rsid w:val="00F948B9"/>
    <w:rsid w:val="00FA1254"/>
    <w:rsid w:val="00FA1566"/>
    <w:rsid w:val="00FA6B20"/>
    <w:rsid w:val="00FF357E"/>
    <w:rsid w:val="00FF7413"/>
    <w:rsid w:val="6A18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  <w:lang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ndnote reference"/>
    <w:basedOn w:val="3"/>
    <w:semiHidden/>
    <w:unhideWhenUsed/>
    <w:uiPriority w:val="99"/>
    <w:rPr>
      <w:vertAlign w:val="superscript"/>
    </w:rPr>
  </w:style>
  <w:style w:type="paragraph" w:styleId="6">
    <w:name w:val="endnote text"/>
    <w:basedOn w:val="1"/>
    <w:link w:val="8"/>
    <w:semiHidden/>
    <w:unhideWhenUsed/>
    <w:uiPriority w:val="99"/>
    <w:rPr>
      <w:sz w:val="20"/>
      <w:szCs w:val="20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ekst krajnje bilješke Char"/>
    <w:basedOn w:val="3"/>
    <w:link w:val="6"/>
    <w:semiHidden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9">
    <w:name w:val="Naslov 1 Char"/>
    <w:basedOn w:val="3"/>
    <w:link w:val="2"/>
    <w:qFormat/>
    <w:uiPriority w:val="0"/>
    <w:rPr>
      <w:rFonts w:cs="Times New Roman" w:asciiTheme="majorHAnsi" w:hAnsiTheme="majorHAnsi" w:eastAsiaTheme="majorEastAsia"/>
      <w:b/>
      <w:bCs/>
      <w:kern w:val="32"/>
      <w:sz w:val="32"/>
      <w:szCs w:val="32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4027</Words>
  <Characters>22955</Characters>
  <Lines>191</Lines>
  <Paragraphs>53</Paragraphs>
  <TotalTime>228</TotalTime>
  <ScaleCrop>false</ScaleCrop>
  <LinksUpToDate>false</LinksUpToDate>
  <CharactersWithSpaces>26929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2026-02-11T07:28:00Z</dcterms:created>
  <dc:creator>A</dc:creator>
  <cp:lastModifiedBy>A</cp:lastModifiedBy>
  <dcterms:modified xsi:type="dcterms:W3CDTF">2026-03-03T10:41:50Z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77AB5624A7044FCF8B95D8461AE67B73_12</vt:lpwstr>
  </property>
</Properties>
</file>